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03D1" w:rsidRPr="000733A0" w:rsidTr="00B371B1">
        <w:tc>
          <w:tcPr>
            <w:tcW w:w="6204" w:type="dxa"/>
          </w:tcPr>
          <w:p w:rsidR="002C4757" w:rsidRDefault="002C4757" w:rsidP="002C475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E03D1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 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E03D1" w:rsidRPr="000733A0" w:rsidTr="00B371B1">
        <w:tc>
          <w:tcPr>
            <w:tcW w:w="6204" w:type="dxa"/>
          </w:tcPr>
          <w:p w:rsidR="00BE03D1" w:rsidRDefault="00BE03D1" w:rsidP="00BE03D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950BBB" w:rsidRPr="002C4757" w:rsidRDefault="00950BBB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</w:rPr>
            </w:pPr>
          </w:p>
          <w:p w:rsidR="005D35EF" w:rsidRPr="000733A0" w:rsidRDefault="000531FD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531FD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0531FD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531FD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EC150C" w:rsidRDefault="00B676DB" w:rsidP="00B676DB">
      <w:pPr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ru-RU"/>
        </w:rPr>
        <w:t>Молимо Вас, да образац п</w:t>
      </w:r>
      <w:r w:rsidR="00EC150C">
        <w:rPr>
          <w:rFonts w:ascii="Arial Narrow" w:hAnsi="Arial Narrow" w:cs="Arial"/>
          <w:lang w:val="ru-RU"/>
        </w:rPr>
        <w:t>опуните читко штампаним словима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0733A0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0733A0">
              <w:rPr>
                <w:rFonts w:ascii="Arial Narrow" w:hAnsi="Arial Narrow" w:cs="Arial"/>
              </w:rPr>
              <w:t>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презиме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адреса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733A0">
              <w:rPr>
                <w:rFonts w:ascii="Arial Narrow" w:hAnsi="Arial Narrow" w:cs="Arial"/>
              </w:rPr>
              <w:t>подносиоца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33A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0733A0">
              <w:rPr>
                <w:rFonts w:ascii="Arial Narrow" w:hAnsi="Arial Narrow" w:cs="Arial"/>
              </w:rPr>
              <w:t>азив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седиште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Default="000C4EBA" w:rsidP="007D5515">
      <w:pPr>
        <w:pStyle w:val="BodyTextIndent2"/>
        <w:rPr>
          <w:rFonts w:ascii="Arial Narrow" w:hAnsi="Arial Narrow"/>
          <w:szCs w:val="24"/>
          <w:lang w:val="en-US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="002606BB" w:rsidRPr="007F4D2F">
        <w:rPr>
          <w:rFonts w:ascii="Arial Narrow" w:hAnsi="Arial Narrow"/>
          <w:sz w:val="22"/>
        </w:rPr>
        <w:t>. Одлуке о оглашавању на територији града Београда</w:t>
      </w:r>
      <w:r w:rsidR="002606BB" w:rsidRPr="00D572CB">
        <w:rPr>
          <w:rFonts w:ascii="Arial Narrow" w:eastAsia="Arial Narrow" w:hAnsi="Arial Narrow" w:cs="Arial Narrow"/>
          <w:sz w:val="22"/>
        </w:rPr>
        <w:t xml:space="preserve"> </w:t>
      </w:r>
      <w:r w:rsidR="002606BB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2606BB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r w:rsidR="000531FD">
        <w:fldChar w:fldCharType="begin"/>
      </w:r>
      <w:r w:rsidR="002606BB">
        <w:instrText>HYPERLINK "javascript:void(0)"</w:instrText>
      </w:r>
      <w:r w:rsidR="000531FD">
        <w:fldChar w:fldCharType="separate"/>
      </w:r>
      <w:r w:rsidR="002606BB">
        <w:rPr>
          <w:rFonts w:ascii="Arial Narrow" w:hAnsi="Arial Narrow" w:cs="Tahoma"/>
          <w:color w:val="auto"/>
          <w:sz w:val="22"/>
        </w:rPr>
        <w:t>86/</w:t>
      </w:r>
      <w:r w:rsidR="002606BB" w:rsidRPr="0005218E">
        <w:rPr>
          <w:rFonts w:ascii="Arial Narrow" w:hAnsi="Arial Narrow" w:cs="Tahoma"/>
          <w:color w:val="auto"/>
          <w:sz w:val="22"/>
        </w:rPr>
        <w:t>16</w:t>
      </w:r>
      <w:r w:rsidR="000531FD">
        <w:fldChar w:fldCharType="end"/>
      </w:r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8" w:history="1">
        <w:r w:rsidR="002606BB">
          <w:rPr>
            <w:rFonts w:ascii="Arial Narrow" w:hAnsi="Arial Narrow" w:cs="Tahoma"/>
            <w:color w:val="auto"/>
            <w:sz w:val="22"/>
          </w:rPr>
          <w:t>126/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2606BB">
          <w:rPr>
            <w:rFonts w:ascii="Arial Narrow" w:hAnsi="Arial Narrow" w:cs="Tahoma"/>
            <w:color w:val="auto"/>
            <w:sz w:val="22"/>
          </w:rPr>
          <w:t>36/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2606BB">
          <w:rPr>
            <w:rFonts w:ascii="Arial Narrow" w:hAnsi="Arial Narrow" w:cs="Tahoma"/>
            <w:color w:val="auto"/>
            <w:sz w:val="22"/>
          </w:rPr>
          <w:t>96/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2606BB">
        <w:rPr>
          <w:rFonts w:ascii="Arial Narrow" w:hAnsi="Arial Narrow"/>
          <w:sz w:val="22"/>
        </w:rPr>
        <w:t>,</w:t>
      </w:r>
      <w:r w:rsidR="002606BB" w:rsidRPr="0005218E">
        <w:rPr>
          <w:rFonts w:ascii="Arial Narrow" w:hAnsi="Arial Narrow"/>
          <w:sz w:val="22"/>
        </w:rPr>
        <w:t xml:space="preserve"> </w:t>
      </w:r>
      <w:hyperlink r:id="rId11" w:history="1">
        <w:r w:rsidR="002606BB">
          <w:rPr>
            <w:rFonts w:ascii="Arial Narrow" w:hAnsi="Arial Narrow" w:cs="Tahoma"/>
            <w:color w:val="auto"/>
            <w:sz w:val="22"/>
          </w:rPr>
          <w:t>109/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2606BB">
          <w:rPr>
            <w:rFonts w:ascii="Arial Narrow" w:hAnsi="Arial Narrow" w:cs="Tahoma"/>
            <w:color w:val="auto"/>
            <w:sz w:val="22"/>
          </w:rPr>
          <w:t>26/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2606BB">
          <w:rPr>
            <w:rFonts w:ascii="Arial Narrow" w:hAnsi="Arial Narrow" w:cs="Tahoma"/>
            <w:color w:val="auto"/>
            <w:sz w:val="22"/>
          </w:rPr>
          <w:t>62/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2606BB" w:rsidRPr="0005218E">
        <w:rPr>
          <w:rFonts w:ascii="Arial Narrow" w:hAnsi="Arial Narrow"/>
          <w:sz w:val="22"/>
        </w:rPr>
        <w:t>,</w:t>
      </w:r>
      <w:hyperlink r:id="rId14" w:history="1">
        <w:r w:rsidR="002606BB">
          <w:rPr>
            <w:rFonts w:ascii="Arial Narrow" w:hAnsi="Arial Narrow" w:cs="Tahoma"/>
            <w:color w:val="auto"/>
            <w:sz w:val="22"/>
          </w:rPr>
          <w:t>17/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rPr>
          <w:rFonts w:ascii="Arial Narrow" w:hAnsi="Arial Narrow"/>
          <w:sz w:val="22"/>
        </w:rPr>
        <w:t>,</w:t>
      </w:r>
      <w:hyperlink r:id="rId15" w:history="1">
        <w:r w:rsidR="002606BB">
          <w:rPr>
            <w:rFonts w:ascii="Arial Narrow" w:hAnsi="Arial Narrow" w:cs="Tahoma"/>
            <w:color w:val="auto"/>
            <w:sz w:val="22"/>
          </w:rPr>
          <w:t>89/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t>,</w:t>
      </w:r>
      <w:hyperlink r:id="rId16" w:history="1">
        <w:r w:rsidR="002606BB">
          <w:rPr>
            <w:rFonts w:ascii="Arial Narrow" w:hAnsi="Arial Narrow" w:cs="Tahoma"/>
            <w:color w:val="auto"/>
            <w:sz w:val="22"/>
          </w:rPr>
          <w:t>106/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t>,</w:t>
      </w:r>
      <w:r w:rsidR="002606BB">
        <w:rPr>
          <w:rFonts w:ascii="Arial Narrow" w:hAnsi="Arial Narrow"/>
          <w:sz w:val="22"/>
        </w:rPr>
        <w:t>152/20 и 39/</w:t>
      </w:r>
      <w:r w:rsidR="002606BB" w:rsidRPr="0067386B">
        <w:rPr>
          <w:rFonts w:ascii="Arial Narrow" w:hAnsi="Arial Narrow"/>
          <w:sz w:val="22"/>
        </w:rPr>
        <w:t>21),</w:t>
      </w:r>
      <w:r w:rsidR="002606BB">
        <w:rPr>
          <w:rFonts w:ascii="Arial Narrow" w:hAnsi="Arial Narrow"/>
        </w:rPr>
        <w:t xml:space="preserve"> </w:t>
      </w:r>
      <w:r w:rsidR="002606BB" w:rsidRPr="005F68B1">
        <w:rPr>
          <w:rFonts w:ascii="Arial Narrow" w:hAnsi="Arial Narrow"/>
          <w:sz w:val="22"/>
        </w:rPr>
        <w:t>издате</w:t>
      </w:r>
      <w:r w:rsidR="002606BB" w:rsidRPr="007F4D2F">
        <w:rPr>
          <w:rFonts w:ascii="Arial Narrow" w:hAnsi="Arial Narrow"/>
          <w:sz w:val="22"/>
        </w:rPr>
        <w:t xml:space="preserve"> одобрење за постављање</w:t>
      </w:r>
      <w:r w:rsidR="001D3B4B" w:rsidRPr="0017253B">
        <w:rPr>
          <w:rFonts w:ascii="Arial Narrow" w:hAnsi="Arial Narrow"/>
          <w:szCs w:val="24"/>
        </w:rPr>
        <w:t xml:space="preserve"> </w:t>
      </w:r>
      <w:r w:rsidRPr="0017253B">
        <w:rPr>
          <w:rFonts w:ascii="Arial Narrow" w:hAnsi="Arial Narrow"/>
          <w:szCs w:val="24"/>
        </w:rPr>
        <w:t>издате</w:t>
      </w:r>
      <w:r w:rsidRPr="000733A0">
        <w:rPr>
          <w:rFonts w:ascii="Arial Narrow" w:hAnsi="Arial Narrow"/>
          <w:szCs w:val="24"/>
        </w:rPr>
        <w:t xml:space="preserve"> одобрење за постављање средства за оглашавање:    </w:t>
      </w:r>
    </w:p>
    <w:p w:rsidR="008543AA" w:rsidRPr="008543AA" w:rsidRDefault="008543AA" w:rsidP="007D5515">
      <w:pPr>
        <w:pStyle w:val="BodyTextIndent2"/>
        <w:rPr>
          <w:rFonts w:ascii="Arial Narrow" w:hAnsi="Arial Narrow"/>
          <w:szCs w:val="24"/>
          <w:lang w:val="en-US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EC150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="00EC150C">
        <w:rPr>
          <w:rFonts w:ascii="Arial Narrow" w:hAnsi="Arial Narrow" w:cs="Arial"/>
          <w:lang w:val="sr-Cyrl-CS"/>
        </w:rPr>
        <w:t>_______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FB189C" w:rsidRDefault="003D5429" w:rsidP="002C4757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0733A0">
        <w:rPr>
          <w:rFonts w:ascii="Arial Narrow" w:hAnsi="Arial Narrow" w:cs="Arial"/>
        </w:rPr>
        <w:t>.</w:t>
      </w:r>
    </w:p>
    <w:p w:rsidR="002C4757" w:rsidRPr="002C4757" w:rsidRDefault="002C4757" w:rsidP="002C4757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</w:p>
    <w:p w:rsidR="002C4757" w:rsidRPr="002606BB" w:rsidRDefault="002C4757" w:rsidP="002C4757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захтев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подносиоца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,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дозволу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средства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овај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орган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издаје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период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важења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сагласности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власника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односно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корисника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површине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које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средство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>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0733A0">
        <w:rPr>
          <w:rFonts w:ascii="Arial Narrow" w:hAnsi="Arial Narrow" w:cs="Arial"/>
          <w:b/>
          <w:bCs/>
        </w:rPr>
        <w:t>3</w:t>
      </w:r>
      <w:r w:rsidR="008D5240">
        <w:rPr>
          <w:rFonts w:ascii="Arial Narrow" w:hAnsi="Arial Narrow" w:cs="Arial"/>
          <w:b/>
          <w:bCs/>
          <w:lang/>
        </w:rPr>
        <w:t>3</w:t>
      </w:r>
      <w:r w:rsidR="00B61F56">
        <w:rPr>
          <w:rFonts w:ascii="Arial Narrow" w:hAnsi="Arial Narrow" w:cs="Arial"/>
          <w:b/>
          <w:bCs/>
        </w:rPr>
        <w:t>0</w:t>
      </w:r>
      <w:r w:rsidRPr="000733A0">
        <w:rPr>
          <w:rFonts w:ascii="Arial Narrow" w:hAnsi="Arial Narrow" w:cs="Arial"/>
          <w:b/>
          <w:bCs/>
          <w:lang w:val="sr-Cyrl-CS"/>
        </w:rPr>
        <w:t>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>од</w:t>
      </w:r>
      <w:r w:rsidR="00B61F56">
        <w:rPr>
          <w:rFonts w:ascii="Arial Narrow" w:hAnsi="Arial Narrow" w:cs="Arial"/>
          <w:b/>
          <w:bCs/>
          <w:lang w:val="sr-Cyrl-CS"/>
        </w:rPr>
        <w:t xml:space="preserve"> </w:t>
      </w:r>
      <w:r w:rsidR="00B61F56">
        <w:rPr>
          <w:rFonts w:ascii="Arial Narrow" w:hAnsi="Arial Narrow"/>
          <w:b/>
        </w:rPr>
        <w:t>4</w:t>
      </w:r>
      <w:r w:rsidR="00B61F56" w:rsidRPr="0079130C">
        <w:rPr>
          <w:rFonts w:ascii="Arial Narrow" w:hAnsi="Arial Narrow"/>
          <w:b/>
        </w:rPr>
        <w:t>.</w:t>
      </w:r>
      <w:r w:rsidR="008D5240">
        <w:rPr>
          <w:rFonts w:ascii="Arial Narrow" w:hAnsi="Arial Narrow"/>
          <w:b/>
          <w:lang/>
        </w:rPr>
        <w:t>979</w:t>
      </w:r>
      <w:r w:rsidR="00B61F56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B61F56" w:rsidRPr="00647E9E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2C4757" w:rsidRPr="000733A0" w:rsidRDefault="002C4757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lastRenderedPageBreak/>
        <w:t>Решење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о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регистрацији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обављање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делатности</w:t>
      </w:r>
      <w:proofErr w:type="spellEnd"/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 xml:space="preserve">Прописно комплетирана и запечаћена јемствеником техничка документација, односно пројекат средства за оглашавање у </w:t>
      </w:r>
      <w:r w:rsidR="00420FBF">
        <w:rPr>
          <w:rFonts w:ascii="Arial Narrow" w:hAnsi="Arial Narrow"/>
          <w:color w:val="000000"/>
        </w:rPr>
        <w:t xml:space="preserve"> три</w:t>
      </w:r>
      <w:r w:rsidRPr="000733A0">
        <w:rPr>
          <w:rFonts w:ascii="Arial Narrow" w:hAnsi="Arial Narrow"/>
          <w:color w:val="000000"/>
        </w:rPr>
        <w:t xml:space="preserve"> примерка;</w:t>
      </w:r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Техничка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документација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постављање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средстава за оглашавање се израђује на нивоу пројекта, односно елабората.Пројекат подлеже техничкој контроли.</w:t>
      </w:r>
      <w:proofErr w:type="gramEnd"/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Израда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420FBF">
        <w:rPr>
          <w:rFonts w:ascii="Arial Narrow" w:hAnsi="Arial Narrow" w:cs="Arial"/>
          <w:color w:val="000000"/>
        </w:rPr>
        <w:t xml:space="preserve"> и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</w:t>
      </w:r>
      <w:proofErr w:type="gramEnd"/>
      <w:r w:rsidRPr="00420FBF">
        <w:rPr>
          <w:rFonts w:ascii="Arial Narrow" w:hAnsi="Arial Narrow" w:cs="Arial"/>
          <w:color w:val="000000"/>
        </w:rPr>
        <w:t xml:space="preserve"> Одговорно лице у овлашћеном лицу именује лица са одговарајућим лиценцама (ИКС и др.) за израду пројекта и вршење техничке контроле.Елаборат израђује лице са одговарајућом лиценцом.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4E5CE8" w:rsidRDefault="002C4757" w:rsidP="00922EBC">
      <w:pPr>
        <w:ind w:right="375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5</w:t>
      </w:r>
      <w:r w:rsidR="00922EBC" w:rsidRPr="000733A0">
        <w:rPr>
          <w:rFonts w:ascii="Arial Narrow" w:hAnsi="Arial Narrow" w:cs="Arial"/>
          <w:color w:val="000000"/>
        </w:rPr>
        <w:t xml:space="preserve">.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и графичку документацију </w:t>
      </w:r>
      <w:r w:rsidR="00922EBC" w:rsidRPr="004E5CE8">
        <w:rPr>
          <w:rFonts w:ascii="Arial Narrow" w:hAnsi="Arial Narrow" w:cs="Arial"/>
          <w:color w:val="000000"/>
        </w:rPr>
        <w:t>и то нарочито: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Default="002C4757" w:rsidP="002C4757">
      <w:pPr>
        <w:ind w:right="375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6.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Пројекат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мора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бити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оверен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и потписан од стране одговорног лица у овлашћеном лицу које је израдило пројекат</w:t>
      </w:r>
      <w:r w:rsidR="00922EBC" w:rsidRPr="002C4757">
        <w:rPr>
          <w:rFonts w:ascii="Arial Narrow" w:hAnsi="Arial Narrow" w:cs="Arial"/>
          <w:color w:val="000000"/>
        </w:rPr>
        <w:t xml:space="preserve">.Такође, сви делови пројекта морају бити потписани и оверени од стране лиценцираних пројектаната (лиценца ИКС и др.) </w:t>
      </w:r>
      <w:proofErr w:type="spellStart"/>
      <w:r w:rsidR="00922EBC" w:rsidRPr="002C4757">
        <w:rPr>
          <w:rFonts w:ascii="Arial Narrow" w:hAnsi="Arial Narrow" w:cs="Arial"/>
          <w:color w:val="000000"/>
        </w:rPr>
        <w:t>који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су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израдили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предметни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део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пројекта</w:t>
      </w:r>
      <w:proofErr w:type="spellEnd"/>
      <w:r w:rsidR="00922EBC" w:rsidRPr="002C4757">
        <w:rPr>
          <w:rFonts w:ascii="Arial Narrow" w:hAnsi="Arial Narrow" w:cs="Arial"/>
          <w:color w:val="000000"/>
        </w:rPr>
        <w:t>.</w:t>
      </w:r>
    </w:p>
    <w:p w:rsidR="002C4757" w:rsidRPr="002C4757" w:rsidRDefault="002C4757" w:rsidP="002C4757">
      <w:pPr>
        <w:ind w:right="375"/>
        <w:jc w:val="both"/>
        <w:rPr>
          <w:rFonts w:ascii="Arial Narrow" w:hAnsi="Arial Narrow" w:cs="Arial"/>
          <w:color w:val="000000"/>
        </w:rPr>
      </w:pPr>
    </w:p>
    <w:p w:rsidR="00922EBC" w:rsidRPr="002C4757" w:rsidRDefault="00922EBC" w:rsidP="002C4757">
      <w:pPr>
        <w:pStyle w:val="ListParagraph"/>
        <w:numPr>
          <w:ilvl w:val="0"/>
          <w:numId w:val="16"/>
        </w:numPr>
        <w:ind w:right="375"/>
        <w:jc w:val="both"/>
        <w:rPr>
          <w:rFonts w:ascii="Arial Narrow" w:hAnsi="Arial Narrow" w:cs="Arial"/>
          <w:color w:val="000000"/>
        </w:rPr>
      </w:pPr>
      <w:r w:rsidRPr="002C4757">
        <w:rPr>
          <w:rFonts w:ascii="Arial Narrow" w:hAnsi="Arial Narrow" w:cs="Arial"/>
          <w:b/>
          <w:color w:val="000000"/>
        </w:rPr>
        <w:lastRenderedPageBreak/>
        <w:t>Уз пројекат је потребно доставити извештај о извршеној техничкој контроли</w:t>
      </w:r>
      <w:r w:rsidRPr="002C4757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2C4757" w:rsidRDefault="00922EBC" w:rsidP="002C4757">
      <w:pPr>
        <w:pStyle w:val="ListParagraph"/>
        <w:numPr>
          <w:ilvl w:val="0"/>
          <w:numId w:val="16"/>
        </w:numPr>
        <w:ind w:right="375"/>
        <w:jc w:val="both"/>
        <w:rPr>
          <w:rFonts w:ascii="Arial Narrow" w:hAnsi="Arial Narrow" w:cs="Arial"/>
          <w:color w:val="000000"/>
        </w:rPr>
      </w:pPr>
      <w:r w:rsidRPr="002C4757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2C4757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0733A0" w:rsidRDefault="00922EBC" w:rsidP="00950BBB">
      <w:pPr>
        <w:jc w:val="both"/>
        <w:rPr>
          <w:rFonts w:ascii="Arial Narrow" w:hAnsi="Arial Narrow"/>
          <w:b/>
          <w:bCs/>
          <w:color w:val="008080"/>
        </w:rPr>
      </w:pPr>
    </w:p>
    <w:p w:rsidR="002C4757" w:rsidRPr="002C4757" w:rsidRDefault="00DB1C32" w:rsidP="002C475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C4757">
        <w:rPr>
          <w:rFonts w:ascii="Arial Narrow" w:hAnsi="Arial Narrow" w:cs="Tahoma"/>
          <w:color w:val="000000"/>
          <w:sz w:val="22"/>
          <w:szCs w:val="22"/>
        </w:rPr>
        <w:t>Доказ о власништву односно праву коришћења и/или сагласност власника, односно корисника површине на коју се поставља средство за оглашавање</w:t>
      </w:r>
      <w:r w:rsidR="002C4757" w:rsidRPr="002C4757">
        <w:rPr>
          <w:rFonts w:ascii="Arial Narrow" w:hAnsi="Arial Narrow" w:cs="Tahoma"/>
          <w:color w:val="000000"/>
          <w:sz w:val="22"/>
          <w:szCs w:val="22"/>
        </w:rPr>
        <w:t xml:space="preserve"> а</w:t>
      </w:r>
      <w:r w:rsidR="002C4757" w:rsidRPr="002C475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 w:rsidR="002C4757" w:rsidRPr="002C4757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 Републичког геодетског завода ( </w:t>
      </w:r>
      <w:r w:rsidR="002C4757" w:rsidRPr="002C4757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="002C4757" w:rsidRPr="002C4757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="002C4757" w:rsidRPr="002C475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DB1C32" w:rsidRPr="002C4757" w:rsidRDefault="00DB1C32" w:rsidP="002C475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50BBB" w:rsidRPr="00DB1C32" w:rsidRDefault="00950BBB" w:rsidP="00DB1C32">
      <w:pPr>
        <w:jc w:val="both"/>
        <w:rPr>
          <w:rFonts w:ascii="Arial Narrow" w:hAnsi="Arial Narrow"/>
          <w:b/>
          <w:bCs/>
          <w:color w:val="008080"/>
        </w:rPr>
      </w:pPr>
    </w:p>
    <w:p w:rsidR="00950BBB" w:rsidRPr="000733A0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2C4757" w:rsidRPr="002C4757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 w:rsidRPr="002C4757">
        <w:rPr>
          <w:rFonts w:ascii="Arial Narrow" w:hAnsi="Arial Narrow"/>
          <w:color w:val="000000"/>
        </w:rPr>
        <w:t xml:space="preserve">Друге сагласности у складу са посебним законима, зависно од типа и места постављања (у </w:t>
      </w:r>
      <w:r w:rsidR="002C4757" w:rsidRPr="002C4757">
        <w:rPr>
          <w:rFonts w:ascii="Arial Narrow" w:hAnsi="Arial Narrow"/>
          <w:color w:val="000000"/>
        </w:rPr>
        <w:t xml:space="preserve">  </w:t>
      </w:r>
    </w:p>
    <w:p w:rsidR="002C4757" w:rsidRPr="002C4757" w:rsidRDefault="002C4757" w:rsidP="002C4757">
      <w:pPr>
        <w:pStyle w:val="ListParagraph"/>
        <w:rPr>
          <w:rFonts w:ascii="Arial Narrow" w:hAnsi="Arial Narrow"/>
          <w:color w:val="000000"/>
        </w:rPr>
      </w:pPr>
    </w:p>
    <w:p w:rsidR="00FB189C" w:rsidRPr="002C4757" w:rsidRDefault="002C4757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У </w:t>
      </w:r>
      <w:r w:rsidR="00FB189C" w:rsidRPr="002C4757">
        <w:rPr>
          <w:rFonts w:ascii="Arial Narrow" w:hAnsi="Arial Narrow"/>
          <w:color w:val="000000"/>
        </w:rPr>
        <w:t>складу са законом којим се уређује заштита од пожара за средства за оглашавање која се прикључују на високонапонску мрежу, сагласност управљача државних путева уколико се средство за оглашавање поставља у заштитном појасу пута, електроенергетска сагласност уколико се средство за оглашавање прикључује на линијски инфраструктурни објекат, сагласност Друштва архитеката и др.);</w:t>
      </w:r>
    </w:p>
    <w:p w:rsidR="002C4757" w:rsidRDefault="002C4757" w:rsidP="00FB189C">
      <w:pPr>
        <w:jc w:val="both"/>
        <w:rPr>
          <w:rFonts w:ascii="Arial Narrow" w:hAnsi="Arial Narrow"/>
          <w:b/>
          <w:color w:val="000000"/>
        </w:rPr>
      </w:pPr>
    </w:p>
    <w:p w:rsidR="00FB189C" w:rsidRPr="002C4757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 w:rsidRPr="002C4757">
        <w:rPr>
          <w:rFonts w:ascii="Arial Narrow" w:hAnsi="Arial Narrow"/>
          <w:color w:val="000000"/>
        </w:rPr>
        <w:t>Копија ЕДБ рачуна и сагласност власника, односно корисника постојећег мерног места, уколико се средство за оглашавање напаја електричном енергијом са истог;</w:t>
      </w:r>
    </w:p>
    <w:p w:rsidR="00FB189C" w:rsidRPr="000733A0" w:rsidRDefault="00957A2B" w:rsidP="00FB189C">
      <w:p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Default="00FB189C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  <w:proofErr w:type="spellStart"/>
      <w:proofErr w:type="gramStart"/>
      <w:r w:rsidRPr="00DB1C32">
        <w:rPr>
          <w:rFonts w:ascii="Arial Narrow" w:hAnsi="Arial Narrow"/>
          <w:b/>
          <w:color w:val="000000"/>
        </w:rPr>
        <w:t>Одредбом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члана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49.</w:t>
      </w:r>
      <w:proofErr w:type="gram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Одлуке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r w:rsidRPr="00DB1C32">
        <w:rPr>
          <w:rFonts w:ascii="Arial Narrow" w:hAnsi="Arial Narrow" w:cs="Arial"/>
          <w:b/>
        </w:rPr>
        <w:t xml:space="preserve">о </w:t>
      </w:r>
      <w:proofErr w:type="spellStart"/>
      <w:r w:rsidRPr="00DB1C32">
        <w:rPr>
          <w:rFonts w:ascii="Arial Narrow" w:hAnsi="Arial Narrow" w:cs="Arial"/>
          <w:b/>
        </w:rPr>
        <w:t>оглашавању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на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територији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града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Београда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прописано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је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да</w:t>
      </w:r>
      <w:proofErr w:type="spellEnd"/>
      <w:r w:rsidRPr="00DB1C32">
        <w:rPr>
          <w:rFonts w:ascii="Arial Narrow" w:hAnsi="Arial Narrow" w:cs="Arial"/>
          <w:b/>
        </w:rPr>
        <w:t xml:space="preserve"> у</w:t>
      </w:r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случају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када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захтев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оглашавање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односи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средство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</w:t>
      </w:r>
      <w:r w:rsidR="005D35EF" w:rsidRPr="00DB1C32">
        <w:rPr>
          <w:rFonts w:ascii="Arial Narrow" w:hAnsi="Arial Narrow"/>
          <w:b/>
          <w:color w:val="000000"/>
        </w:rPr>
        <w:t>вање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чија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је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мања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од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gramStart"/>
      <w:r w:rsidR="005D35EF" w:rsidRPr="00DB1C32">
        <w:rPr>
          <w:rFonts w:ascii="Arial Narrow" w:hAnsi="Arial Narrow"/>
          <w:b/>
          <w:color w:val="000000"/>
        </w:rPr>
        <w:t>2</w:t>
      </w:r>
      <w:r w:rsidRPr="00DB1C32">
        <w:rPr>
          <w:rFonts w:ascii="Arial Narrow" w:hAnsi="Arial Narrow"/>
          <w:b/>
          <w:color w:val="000000"/>
        </w:rPr>
        <w:t>м</w:t>
      </w:r>
      <w:r w:rsidRPr="00DB1C32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DB1C32">
        <w:rPr>
          <w:rFonts w:ascii="Arial Narrow" w:hAnsi="Arial Narrow"/>
          <w:b/>
          <w:color w:val="000000"/>
        </w:rPr>
        <w:t> и</w:t>
      </w:r>
      <w:proofErr w:type="gram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које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налази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јавном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( </w:t>
      </w:r>
      <w:proofErr w:type="spellStart"/>
      <w:r w:rsidRPr="00DB1C32">
        <w:rPr>
          <w:rFonts w:ascii="Arial Narrow" w:hAnsi="Arial Narrow"/>
          <w:b/>
          <w:color w:val="000000"/>
        </w:rPr>
        <w:t>друга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) </w:t>
      </w:r>
      <w:proofErr w:type="spellStart"/>
      <w:r w:rsidRPr="00DB1C32">
        <w:rPr>
          <w:rFonts w:ascii="Arial Narrow" w:hAnsi="Arial Narrow"/>
          <w:b/>
          <w:color w:val="000000"/>
        </w:rPr>
        <w:t>дозволу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издаје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организациона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јединица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управе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градске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општине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надлежна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комуналне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послове</w:t>
      </w:r>
      <w:proofErr w:type="spellEnd"/>
      <w:r w:rsidR="00DB1C32" w:rsidRPr="00DB1C32">
        <w:rPr>
          <w:rFonts w:ascii="Arial Narrow" w:hAnsi="Arial Narrow"/>
          <w:b/>
          <w:color w:val="000000"/>
        </w:rPr>
        <w:t>,</w:t>
      </w:r>
      <w:r w:rsidR="00DB1C32" w:rsidRPr="00DB1C32">
        <w:rPr>
          <w:rFonts w:ascii="Arial Narrow" w:hAnsi="Arial Narrow" w:cs="Tahoma"/>
          <w:b/>
          <w:color w:val="000000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период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важења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сагласности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власника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односно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корисника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површине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на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које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поставља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средство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оглашавање</w:t>
      </w:r>
      <w:proofErr w:type="spellEnd"/>
      <w:r w:rsidRPr="00DB1C32">
        <w:rPr>
          <w:rFonts w:ascii="Arial Narrow" w:hAnsi="Arial Narrow"/>
          <w:b/>
          <w:color w:val="000000"/>
          <w:u w:val="single"/>
        </w:rPr>
        <w:t>.</w:t>
      </w:r>
    </w:p>
    <w:p w:rsidR="00FF582E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</w:p>
    <w:p w:rsidR="00FF582E" w:rsidRPr="00FF582E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Default="000C4EBA" w:rsidP="00FB189C">
      <w:pPr>
        <w:ind w:firstLine="708"/>
        <w:jc w:val="both"/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0733A0">
        <w:rPr>
          <w:rFonts w:ascii="Arial Narrow" w:hAnsi="Arial Narrow"/>
          <w:bCs/>
          <w:color w:val="000000"/>
        </w:rPr>
        <w:t xml:space="preserve"> </w:t>
      </w:r>
      <w:r w:rsidR="001321DA" w:rsidRPr="000733A0">
        <w:rPr>
          <w:rFonts w:ascii="Arial Narrow" w:hAnsi="Arial Narrow"/>
          <w:bCs/>
          <w:color w:val="000000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B74D18" w:rsidRPr="00B74D18" w:rsidRDefault="00B74D18" w:rsidP="00FB189C">
      <w:pPr>
        <w:ind w:firstLine="708"/>
        <w:jc w:val="both"/>
        <w:rPr>
          <w:rFonts w:ascii="Arial Narrow" w:hAnsi="Arial Narrow"/>
          <w:bCs/>
          <w:color w:val="000000"/>
        </w:rPr>
      </w:pP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B74D18">
        <w:rPr>
          <w:rFonts w:ascii="Arial Narrow" w:hAnsi="Arial Narrow"/>
          <w:bCs/>
          <w:color w:val="000000"/>
        </w:rPr>
        <w:t xml:space="preserve">  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Pr="008543AA" w:rsidRDefault="000733A0">
      <w:pPr>
        <w:rPr>
          <w:rFonts w:ascii="Arial Narrow" w:hAnsi="Arial Narrow"/>
          <w:bCs/>
          <w:color w:val="000000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</w:rPr>
        <w:t xml:space="preserve">  </w:t>
      </w:r>
    </w:p>
    <w:p w:rsidR="000C4EBA" w:rsidRPr="000733A0" w:rsidRDefault="000C4EBA">
      <w:pPr>
        <w:rPr>
          <w:rFonts w:ascii="Arial Narrow" w:hAnsi="Arial Narrow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0733A0" w:rsidSect="003B7846">
      <w:footerReference w:type="default" r:id="rId17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3F" w:rsidRDefault="00DD0D3F">
      <w:r>
        <w:separator/>
      </w:r>
    </w:p>
  </w:endnote>
  <w:endnote w:type="continuationSeparator" w:id="0">
    <w:p w:rsidR="00DD0D3F" w:rsidRDefault="00DD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3F" w:rsidRDefault="00DD0D3F">
      <w:r>
        <w:separator/>
      </w:r>
    </w:p>
  </w:footnote>
  <w:footnote w:type="continuationSeparator" w:id="0">
    <w:p w:rsidR="00DD0D3F" w:rsidRDefault="00DD0D3F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30E90"/>
    <w:multiLevelType w:val="hybridMultilevel"/>
    <w:tmpl w:val="76A4F57C"/>
    <w:lvl w:ilvl="0" w:tplc="9C588D0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531FD"/>
    <w:rsid w:val="000631B2"/>
    <w:rsid w:val="00067F83"/>
    <w:rsid w:val="000733A0"/>
    <w:rsid w:val="000A113C"/>
    <w:rsid w:val="000A63E4"/>
    <w:rsid w:val="000B3054"/>
    <w:rsid w:val="000C4EBA"/>
    <w:rsid w:val="000E40E4"/>
    <w:rsid w:val="000F399D"/>
    <w:rsid w:val="00105224"/>
    <w:rsid w:val="00107CEE"/>
    <w:rsid w:val="001321DA"/>
    <w:rsid w:val="00143A09"/>
    <w:rsid w:val="001546D7"/>
    <w:rsid w:val="00157FC3"/>
    <w:rsid w:val="001643ED"/>
    <w:rsid w:val="0017253B"/>
    <w:rsid w:val="00175F33"/>
    <w:rsid w:val="001A3D5E"/>
    <w:rsid w:val="001B66BB"/>
    <w:rsid w:val="001D3B4B"/>
    <w:rsid w:val="001E3C96"/>
    <w:rsid w:val="001E7929"/>
    <w:rsid w:val="001F15FA"/>
    <w:rsid w:val="00204669"/>
    <w:rsid w:val="00214F28"/>
    <w:rsid w:val="00230C6E"/>
    <w:rsid w:val="0023433B"/>
    <w:rsid w:val="002606BB"/>
    <w:rsid w:val="002656C1"/>
    <w:rsid w:val="00287F1B"/>
    <w:rsid w:val="00297EBE"/>
    <w:rsid w:val="002A3CC0"/>
    <w:rsid w:val="002C4757"/>
    <w:rsid w:val="002C6DFF"/>
    <w:rsid w:val="002D0C4F"/>
    <w:rsid w:val="002E3B1E"/>
    <w:rsid w:val="00305E3A"/>
    <w:rsid w:val="003154C3"/>
    <w:rsid w:val="0032021D"/>
    <w:rsid w:val="003314AC"/>
    <w:rsid w:val="00347CA3"/>
    <w:rsid w:val="00363021"/>
    <w:rsid w:val="003A0AF4"/>
    <w:rsid w:val="003A2C1C"/>
    <w:rsid w:val="003B6C98"/>
    <w:rsid w:val="003B7846"/>
    <w:rsid w:val="003C615C"/>
    <w:rsid w:val="003D5429"/>
    <w:rsid w:val="003E798C"/>
    <w:rsid w:val="003F73FC"/>
    <w:rsid w:val="00411E53"/>
    <w:rsid w:val="00413928"/>
    <w:rsid w:val="0041690B"/>
    <w:rsid w:val="00420FBF"/>
    <w:rsid w:val="0042603D"/>
    <w:rsid w:val="0047128A"/>
    <w:rsid w:val="004722F2"/>
    <w:rsid w:val="004E5CE8"/>
    <w:rsid w:val="004F1796"/>
    <w:rsid w:val="005175DF"/>
    <w:rsid w:val="0053551E"/>
    <w:rsid w:val="00537EBF"/>
    <w:rsid w:val="005506EE"/>
    <w:rsid w:val="00551321"/>
    <w:rsid w:val="0056340B"/>
    <w:rsid w:val="00590F2D"/>
    <w:rsid w:val="005D35EF"/>
    <w:rsid w:val="005E1A21"/>
    <w:rsid w:val="005F5A75"/>
    <w:rsid w:val="00624841"/>
    <w:rsid w:val="00637CE9"/>
    <w:rsid w:val="00662708"/>
    <w:rsid w:val="0068380F"/>
    <w:rsid w:val="006A6F1B"/>
    <w:rsid w:val="006B7264"/>
    <w:rsid w:val="006F0141"/>
    <w:rsid w:val="007008B3"/>
    <w:rsid w:val="00750E2A"/>
    <w:rsid w:val="00752343"/>
    <w:rsid w:val="007677F7"/>
    <w:rsid w:val="0077473C"/>
    <w:rsid w:val="00785C99"/>
    <w:rsid w:val="007B1326"/>
    <w:rsid w:val="007B217C"/>
    <w:rsid w:val="007D5515"/>
    <w:rsid w:val="007D5F01"/>
    <w:rsid w:val="007E1171"/>
    <w:rsid w:val="007F2521"/>
    <w:rsid w:val="007F4BFA"/>
    <w:rsid w:val="008279FA"/>
    <w:rsid w:val="008543AA"/>
    <w:rsid w:val="0085450F"/>
    <w:rsid w:val="00891752"/>
    <w:rsid w:val="008A0F44"/>
    <w:rsid w:val="008A2EA4"/>
    <w:rsid w:val="008B4552"/>
    <w:rsid w:val="008C5069"/>
    <w:rsid w:val="008C6D5E"/>
    <w:rsid w:val="008D5240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A2F39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17C1D"/>
    <w:rsid w:val="00B36AA8"/>
    <w:rsid w:val="00B371B1"/>
    <w:rsid w:val="00B607D5"/>
    <w:rsid w:val="00B61F56"/>
    <w:rsid w:val="00B676DB"/>
    <w:rsid w:val="00B74D18"/>
    <w:rsid w:val="00B7593B"/>
    <w:rsid w:val="00B776DC"/>
    <w:rsid w:val="00B81F71"/>
    <w:rsid w:val="00B8425C"/>
    <w:rsid w:val="00BA4667"/>
    <w:rsid w:val="00BC0ACD"/>
    <w:rsid w:val="00BE03D1"/>
    <w:rsid w:val="00BE3576"/>
    <w:rsid w:val="00C023D1"/>
    <w:rsid w:val="00C30103"/>
    <w:rsid w:val="00C3153C"/>
    <w:rsid w:val="00C428EE"/>
    <w:rsid w:val="00CA7137"/>
    <w:rsid w:val="00CF2B31"/>
    <w:rsid w:val="00CF3297"/>
    <w:rsid w:val="00D05B67"/>
    <w:rsid w:val="00D1485A"/>
    <w:rsid w:val="00D16056"/>
    <w:rsid w:val="00D613B8"/>
    <w:rsid w:val="00DA6F4E"/>
    <w:rsid w:val="00DB1C32"/>
    <w:rsid w:val="00DD04AC"/>
    <w:rsid w:val="00DD0D3F"/>
    <w:rsid w:val="00DE14CE"/>
    <w:rsid w:val="00E5414E"/>
    <w:rsid w:val="00E608B4"/>
    <w:rsid w:val="00E950FE"/>
    <w:rsid w:val="00E963A8"/>
    <w:rsid w:val="00EC150C"/>
    <w:rsid w:val="00EC2350"/>
    <w:rsid w:val="00ED49F8"/>
    <w:rsid w:val="00ED4BFF"/>
    <w:rsid w:val="00EE284C"/>
    <w:rsid w:val="00F74F44"/>
    <w:rsid w:val="00FB189C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2021-03-11T10:13:00Z</cp:lastPrinted>
  <dcterms:created xsi:type="dcterms:W3CDTF">2022-01-04T11:58:00Z</dcterms:created>
  <dcterms:modified xsi:type="dcterms:W3CDTF">2022-01-04T11:58:00Z</dcterms:modified>
</cp:coreProperties>
</file>