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F" w:rsidRDefault="002418CF" w:rsidP="002418C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ИЗМЕНА КОНКУРСНЕ ДОКУМЕНТАЦИЈЕ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>
        <w:rPr>
          <w:rFonts w:ascii="Arial" w:hAnsi="Arial" w:cs="Arial"/>
          <w:b/>
          <w:sz w:val="28"/>
          <w:szCs w:val="28"/>
        </w:rPr>
        <w:t>11/201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8 </w:t>
      </w:r>
    </w:p>
    <w:p w:rsidR="00452530" w:rsidRDefault="00452530" w:rsidP="002418C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И ПРОДУЖЕЊЕ РОКА ЗА ДОСТАВЉАЊЕ ПОНУДА</w:t>
      </w:r>
    </w:p>
    <w:p w:rsidR="002418CF" w:rsidRDefault="002418CF" w:rsidP="002418CF">
      <w:pPr>
        <w:pStyle w:val="NoSpacing"/>
        <w:rPr>
          <w:rFonts w:ascii="Arial" w:hAnsi="Arial" w:cs="Arial"/>
          <w:lang w:val="sr-Cyrl-CS"/>
        </w:rPr>
      </w:pPr>
    </w:p>
    <w:p w:rsidR="002418CF" w:rsidRDefault="002418CF" w:rsidP="002418CF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НАБАВКА:</w:t>
      </w:r>
    </w:p>
    <w:p w:rsidR="006F743E" w:rsidRDefault="002418CF" w:rsidP="006F743E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sr-Cyrl-CS"/>
        </w:rPr>
        <w:t xml:space="preserve">НАБАВКА </w:t>
      </w:r>
      <w:r>
        <w:rPr>
          <w:rFonts w:ascii="Arial" w:hAnsi="Arial" w:cs="Arial"/>
          <w:b/>
          <w:lang w:val="sr-Cyrl-CS"/>
        </w:rPr>
        <w:t>УСЛУГА</w:t>
      </w:r>
      <w:r>
        <w:rPr>
          <w:rFonts w:ascii="Arial" w:eastAsia="Times New Roman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МОБИЛНА ТЕЛЕФОНИЈА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 xml:space="preserve">ГРАДСКЕ ОПШТИНЕ НОВИ БЕОГРАД 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(Број предмета јавне набавке: </w:t>
      </w:r>
      <w:r>
        <w:rPr>
          <w:rFonts w:ascii="Arial" w:eastAsia="Times New Roman" w:hAnsi="Arial" w:cs="Arial"/>
          <w:lang w:val="sr-Latn-CS"/>
        </w:rPr>
        <w:t>VII-404-1/201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lang w:val="sr-Latn-CS"/>
        </w:rPr>
        <w:t>-</w:t>
      </w:r>
      <w:r>
        <w:rPr>
          <w:rFonts w:ascii="Arial" w:hAnsi="Arial" w:cs="Arial"/>
        </w:rPr>
        <w:t>11</w:t>
      </w:r>
      <w:r>
        <w:rPr>
          <w:rFonts w:ascii="Arial" w:eastAsia="Times New Roman" w:hAnsi="Arial" w:cs="Arial"/>
          <w:lang w:val="sr-Cyrl-CS"/>
        </w:rPr>
        <w:t>)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>
        <w:rPr>
          <w:rFonts w:ascii="Arial" w:hAnsi="Arial" w:cs="Arial"/>
          <w:sz w:val="22"/>
          <w:szCs w:val="22"/>
          <w:lang w:val="sr-Cyrl-CS"/>
        </w:rPr>
        <w:t>услуга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мобилна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телефонија</w:t>
      </w:r>
      <w:proofErr w:type="spellEnd"/>
      <w:r w:rsidRPr="005267A3">
        <w:rPr>
          <w:rFonts w:ascii="Arial" w:hAnsi="Arial" w:cs="Arial"/>
          <w:sz w:val="22"/>
          <w:szCs w:val="22"/>
          <w:lang w:val="sr-Cyrl-CS"/>
        </w:rPr>
        <w:t xml:space="preserve"> 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</w:rPr>
        <w:t>8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proofErr w:type="spellStart"/>
      <w:r>
        <w:rPr>
          <w:rFonts w:ascii="Arial" w:hAnsi="Arial" w:cs="Arial"/>
          <w:sz w:val="22"/>
          <w:szCs w:val="22"/>
        </w:rPr>
        <w:t>примио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појашњење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измену</w:t>
      </w:r>
      <w:proofErr w:type="spellEnd"/>
      <w:r w:rsidRPr="005267A3">
        <w:rPr>
          <w:rFonts w:ascii="Arial" w:hAnsi="Arial" w:cs="Arial"/>
          <w:sz w:val="22"/>
          <w:szCs w:val="22"/>
          <w:lang w:val="sr-Cyrl-CS"/>
        </w:rPr>
        <w:t xml:space="preserve"> Конкурсне документације: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418CF" w:rsidRPr="0011041E" w:rsidRDefault="002418CF" w:rsidP="002418CF">
      <w:pPr>
        <w:pStyle w:val="NoSpacing"/>
        <w:ind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1041E">
        <w:rPr>
          <w:rFonts w:ascii="Arial" w:hAnsi="Arial" w:cs="Arial"/>
          <w:b/>
          <w:sz w:val="22"/>
          <w:szCs w:val="22"/>
          <w:lang w:val="sr-Cyrl-CS"/>
        </w:rPr>
        <w:t>ПИТАЊЕ:</w:t>
      </w:r>
    </w:p>
    <w:p w:rsidR="004836DB" w:rsidRPr="0011041E" w:rsidRDefault="0011041E" w:rsidP="0011041E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11041E">
        <w:rPr>
          <w:rFonts w:ascii="Arial" w:hAnsi="Arial" w:cs="Arial"/>
          <w:sz w:val="22"/>
          <w:szCs w:val="22"/>
          <w:lang w:val="sr-Cyrl-CS"/>
        </w:rPr>
        <w:t>Наручилац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је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конкурсном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документацијом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предвидео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следеће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обавезне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услове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за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учешће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у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поступку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јавне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набавке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4836DB" w:rsidTr="00452530">
        <w:trPr>
          <w:trHeight w:val="3446"/>
        </w:trPr>
        <w:tc>
          <w:tcPr>
            <w:tcW w:w="4811" w:type="dxa"/>
          </w:tcPr>
          <w:p w:rsidR="004836DB" w:rsidRPr="00321125" w:rsidRDefault="004836DB" w:rsidP="00483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1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32112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 понуђач има важећу дозволу надлежног органа  за обављање делатности  из предмета јавне набавке, ако је таква дозвола предвиђена посебним прописом</w:t>
            </w:r>
          </w:p>
          <w:p w:rsidR="004836DB" w:rsidRPr="00321125" w:rsidRDefault="004836DB" w:rsidP="00483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12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 </w:t>
            </w:r>
          </w:p>
          <w:p w:rsidR="004836DB" w:rsidRPr="00321125" w:rsidRDefault="004836DB" w:rsidP="004836DB">
            <w:pPr>
              <w:ind w:right="-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12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Члан 75. став 1. тачка 4. Закона о јавним набавкама</w:t>
            </w:r>
          </w:p>
        </w:tc>
        <w:tc>
          <w:tcPr>
            <w:tcW w:w="4811" w:type="dxa"/>
          </w:tcPr>
          <w:p w:rsidR="004836DB" w:rsidRPr="00321125" w:rsidRDefault="004836DB" w:rsidP="00452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1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Доказ:</w:t>
            </w:r>
          </w:p>
          <w:p w:rsidR="004836DB" w:rsidRPr="00321125" w:rsidRDefault="004836DB" w:rsidP="00452530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Лиценца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обављање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енергетске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делатности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трговину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нафтом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нафтним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дериватима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издата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стране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Агенције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енергетику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Републике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Лиценца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обављање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енергетске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делатности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трговина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мало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дериватима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нафте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станице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снабдевање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горива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моторних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возила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2112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издат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е</w:t>
            </w:r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стране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Агенције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енергетику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Републике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32112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4836DB" w:rsidRPr="00321125" w:rsidRDefault="004836DB" w:rsidP="004525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Овај доказ достављају сви понуђачи било да су правна лица или предузетници.</w:t>
            </w:r>
          </w:p>
          <w:p w:rsidR="004836DB" w:rsidRPr="00321125" w:rsidRDefault="004836DB" w:rsidP="00452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Доставља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обзира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издавања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условом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Лиценца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важећа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моменту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подношења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понуде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, као</w:t>
            </w:r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време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трајања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уговора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предметну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јавну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набавку</w:t>
            </w:r>
            <w:proofErr w:type="spellEnd"/>
            <w:r w:rsidRPr="00321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4836DB" w:rsidRPr="00321125" w:rsidRDefault="004836DB" w:rsidP="004836DB">
            <w:pPr>
              <w:ind w:right="-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36DB" w:rsidRDefault="0011041E" w:rsidP="0011041E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11041E">
        <w:rPr>
          <w:rFonts w:ascii="Arial" w:hAnsi="Arial" w:cs="Arial"/>
          <w:sz w:val="22"/>
          <w:szCs w:val="22"/>
          <w:lang w:val="sr-Cyrl-CS"/>
        </w:rPr>
        <w:t>Молимо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Вас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за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корекције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у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складу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са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предметом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јавне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041E">
        <w:rPr>
          <w:rFonts w:ascii="Arial" w:hAnsi="Arial" w:cs="Arial"/>
          <w:sz w:val="22"/>
          <w:szCs w:val="22"/>
          <w:lang w:val="sr-Cyrl-CS"/>
        </w:rPr>
        <w:t>набавке</w:t>
      </w:r>
      <w:r w:rsidR="004836DB" w:rsidRPr="004836DB">
        <w:rPr>
          <w:rFonts w:ascii="Arial" w:hAnsi="Arial" w:cs="Arial"/>
          <w:sz w:val="22"/>
          <w:szCs w:val="22"/>
          <w:lang w:val="sr-Cyrl-CS"/>
        </w:rPr>
        <w:t>.</w:t>
      </w:r>
    </w:p>
    <w:p w:rsidR="00106267" w:rsidRPr="00106267" w:rsidRDefault="00106267" w:rsidP="0011041E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</w:p>
    <w:p w:rsidR="002418CF" w:rsidRPr="00E43F3D" w:rsidRDefault="004836DB" w:rsidP="0011041E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4836D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1041E" w:rsidRPr="0011041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418CF" w:rsidRPr="0011041E">
        <w:rPr>
          <w:rFonts w:ascii="Arial" w:eastAsia="Times New Roman" w:hAnsi="Arial" w:cs="Arial"/>
          <w:b/>
          <w:lang w:val="sr-Cyrl-CS"/>
        </w:rPr>
        <w:t>ДГОВОР</w:t>
      </w:r>
      <w:r w:rsidR="002418CF" w:rsidRPr="009F5B9F">
        <w:rPr>
          <w:rFonts w:ascii="Arial" w:eastAsia="Times New Roman" w:hAnsi="Arial" w:cs="Arial"/>
          <w:b/>
          <w:lang w:val="sr-Cyrl-CS"/>
        </w:rPr>
        <w:t xml:space="preserve"> НАРУЧИОЦА:</w:t>
      </w:r>
      <w:r w:rsidR="002418CF" w:rsidRPr="009F5B9F">
        <w:rPr>
          <w:rFonts w:ascii="Arial" w:eastAsia="Times New Roman" w:hAnsi="Arial" w:cs="Arial"/>
          <w:lang w:val="sr-Cyrl-CS"/>
        </w:rPr>
        <w:t xml:space="preserve"> </w:t>
      </w:r>
    </w:p>
    <w:p w:rsidR="00106267" w:rsidRDefault="002418CF" w:rsidP="00106267">
      <w:pPr>
        <w:spacing w:after="0" w:line="240" w:lineRule="auto"/>
        <w:ind w:firstLine="360"/>
        <w:jc w:val="both"/>
        <w:rPr>
          <w:rFonts w:ascii="Arial" w:eastAsia="Arial Unicode MS" w:hAnsi="Arial" w:cs="Arial"/>
          <w:b/>
          <w:bCs/>
          <w:color w:val="000000"/>
          <w:kern w:val="2"/>
          <w:lang w:eastAsia="ar-SA"/>
        </w:rPr>
      </w:pPr>
      <w:r>
        <w:rPr>
          <w:rFonts w:ascii="Arial" w:eastAsia="Times New Roman" w:hAnsi="Arial" w:cs="Arial"/>
          <w:lang w:val="sr-Cyrl-CS"/>
        </w:rPr>
        <w:t>На основу горе наведен</w:t>
      </w:r>
      <w:r w:rsidR="0011041E">
        <w:rPr>
          <w:rFonts w:ascii="Arial" w:eastAsia="Times New Roman" w:hAnsi="Arial" w:cs="Arial"/>
          <w:lang w:val="sr-Cyrl-CS"/>
        </w:rPr>
        <w:t>ог</w:t>
      </w:r>
      <w:r>
        <w:rPr>
          <w:rFonts w:ascii="Arial" w:eastAsia="Times New Roman" w:hAnsi="Arial" w:cs="Arial"/>
          <w:lang w:val="sr-Cyrl-CS"/>
        </w:rPr>
        <w:t xml:space="preserve"> захтева за појашњењем, </w:t>
      </w:r>
      <w:r w:rsidRPr="005506DA">
        <w:rPr>
          <w:rFonts w:ascii="Arial" w:eastAsia="Times New Roman" w:hAnsi="Arial" w:cs="Arial"/>
          <w:b/>
          <w:lang w:val="sr-Cyrl-CS"/>
        </w:rPr>
        <w:t xml:space="preserve">Наручилац </w:t>
      </w:r>
      <w:r w:rsidR="0011041E">
        <w:rPr>
          <w:rFonts w:ascii="Arial" w:eastAsia="Times New Roman" w:hAnsi="Arial" w:cs="Arial"/>
          <w:b/>
          <w:lang w:val="sr-Cyrl-CS"/>
        </w:rPr>
        <w:t xml:space="preserve">услед техничке грешке </w:t>
      </w:r>
      <w:r w:rsidRPr="005506DA">
        <w:rPr>
          <w:rFonts w:ascii="Arial" w:eastAsia="Times New Roman" w:hAnsi="Arial" w:cs="Arial"/>
          <w:b/>
          <w:lang w:val="sr-Cyrl-CS"/>
        </w:rPr>
        <w:t>мења конкурсну документацију</w:t>
      </w:r>
      <w:r w:rsidR="0011041E">
        <w:rPr>
          <w:rFonts w:ascii="Arial" w:eastAsia="Times New Roman" w:hAnsi="Arial" w:cs="Arial"/>
          <w:b/>
          <w:lang w:val="sr-Cyrl-CS"/>
        </w:rPr>
        <w:t xml:space="preserve"> у делу </w:t>
      </w:r>
      <w:r w:rsidRPr="005506DA">
        <w:rPr>
          <w:rFonts w:ascii="Arial" w:eastAsia="Times New Roman" w:hAnsi="Arial" w:cs="Arial"/>
          <w:b/>
          <w:lang w:val="sr-Cyrl-CS"/>
        </w:rPr>
        <w:t xml:space="preserve"> </w:t>
      </w:r>
      <w:r w:rsidR="0011041E">
        <w:rPr>
          <w:rFonts w:ascii="Arial" w:hAnsi="Arial" w:cs="Arial"/>
          <w:b/>
        </w:rPr>
        <w:t xml:space="preserve">III </w:t>
      </w:r>
      <w:r w:rsidR="0011041E" w:rsidRPr="008421B4">
        <w:rPr>
          <w:rFonts w:ascii="Arial" w:hAnsi="Arial" w:cs="Arial"/>
          <w:b/>
          <w:lang w:val="sr-Cyrl-CS"/>
        </w:rPr>
        <w:t>УСЛОВИ ЗА УЧЕШЋЕ У ПОСТУПКУ ЈАВНЕ НАБАВКЕ И УПУТС</w:t>
      </w:r>
      <w:r w:rsidR="0011041E">
        <w:rPr>
          <w:rFonts w:ascii="Arial" w:hAnsi="Arial" w:cs="Arial"/>
          <w:b/>
          <w:lang w:val="sr-Cyrl-CS"/>
        </w:rPr>
        <w:t>Т</w:t>
      </w:r>
      <w:r w:rsidR="0011041E" w:rsidRPr="008421B4">
        <w:rPr>
          <w:rFonts w:ascii="Arial" w:hAnsi="Arial" w:cs="Arial"/>
          <w:b/>
          <w:lang w:val="sr-Cyrl-CS"/>
        </w:rPr>
        <w:t>ВО КАКО СЕ ДОКАЗУЈЕ ИСПУЊЕНОСТ УСЛОВА</w:t>
      </w:r>
      <w:r w:rsidR="0011041E">
        <w:rPr>
          <w:rFonts w:ascii="Arial" w:hAnsi="Arial" w:cs="Arial"/>
          <w:b/>
          <w:lang w:val="sr-Cyrl-CS"/>
        </w:rPr>
        <w:t xml:space="preserve">, </w:t>
      </w:r>
      <w:r w:rsidR="0011041E" w:rsidRPr="008C5C0A">
        <w:rPr>
          <w:rFonts w:ascii="Arial" w:hAnsi="Arial" w:cs="Arial"/>
          <w:b/>
          <w:sz w:val="20"/>
          <w:szCs w:val="20"/>
          <w:lang w:val="sr-Cyrl-CS"/>
        </w:rPr>
        <w:t>ОБАВЕЗНИ УСЛОВИ</w:t>
      </w:r>
      <w:r w:rsidR="0011041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1041E" w:rsidRPr="009A58F9">
        <w:rPr>
          <w:rFonts w:ascii="Arial" w:hAnsi="Arial" w:cs="Arial"/>
          <w:b/>
          <w:lang w:val="sr-Cyrl-CS"/>
        </w:rPr>
        <w:t xml:space="preserve">за учешће из члана </w:t>
      </w:r>
      <w:r w:rsidR="0011041E" w:rsidRPr="009A58F9">
        <w:rPr>
          <w:rFonts w:ascii="Arial" w:hAnsi="Arial" w:cs="Arial"/>
          <w:b/>
          <w:lang w:val="sr-Latn-CS"/>
        </w:rPr>
        <w:t>75</w:t>
      </w:r>
      <w:r w:rsidR="0011041E" w:rsidRPr="009A58F9">
        <w:rPr>
          <w:rFonts w:ascii="Arial" w:hAnsi="Arial" w:cs="Arial"/>
          <w:b/>
          <w:lang w:val="sr-Cyrl-CS"/>
        </w:rPr>
        <w:t>. Закона о јавним набавкама, докази под тачком 1.4</w:t>
      </w:r>
      <w:r w:rsidR="0011041E" w:rsidRPr="009A58F9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</w:t>
      </w:r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(</w:t>
      </w:r>
      <w:proofErr w:type="spellStart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страна</w:t>
      </w:r>
      <w:proofErr w:type="spellEnd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6. </w:t>
      </w:r>
      <w:proofErr w:type="spellStart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Конкурсне</w:t>
      </w:r>
      <w:proofErr w:type="spellEnd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</w:t>
      </w:r>
      <w:proofErr w:type="spellStart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документације</w:t>
      </w:r>
      <w:proofErr w:type="spellEnd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), </w:t>
      </w:r>
      <w:proofErr w:type="spellStart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брише</w:t>
      </w:r>
      <w:proofErr w:type="spellEnd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</w:t>
      </w:r>
      <w:proofErr w:type="spellStart"/>
      <w:proofErr w:type="gramStart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се</w:t>
      </w:r>
      <w:proofErr w:type="spellEnd"/>
      <w:r w:rsidR="0011041E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:</w:t>
      </w:r>
      <w:proofErr w:type="gramEnd"/>
    </w:p>
    <w:p w:rsidR="0011041E" w:rsidRDefault="0011041E" w:rsidP="0010626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ru-RU"/>
        </w:rPr>
      </w:pPr>
      <w:r w:rsidRPr="0011041E">
        <w:rPr>
          <w:rFonts w:ascii="Arial" w:eastAsia="Times New Roman" w:hAnsi="Arial" w:cs="Arial"/>
          <w:b/>
          <w:bCs/>
          <w:i/>
          <w:iCs/>
          <w:sz w:val="20"/>
          <w:szCs w:val="20"/>
          <w:lang w:val="ru-RU"/>
        </w:rPr>
        <w:t xml:space="preserve"> </w:t>
      </w:r>
    </w:p>
    <w:p w:rsidR="0011041E" w:rsidRDefault="0011041E" w:rsidP="001104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Pr="004836DB">
        <w:rPr>
          <w:rFonts w:ascii="Arial" w:eastAsia="Times New Roman" w:hAnsi="Arial" w:cs="Arial"/>
          <w:b/>
          <w:bCs/>
          <w:i/>
          <w:iCs/>
          <w:sz w:val="20"/>
          <w:szCs w:val="20"/>
          <w:lang w:val="ru-RU"/>
        </w:rPr>
        <w:t>Доказ:</w:t>
      </w:r>
    </w:p>
    <w:p w:rsidR="0011041E" w:rsidRPr="004836DB" w:rsidRDefault="0011041E" w:rsidP="001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36DB">
        <w:rPr>
          <w:rFonts w:ascii="Arial" w:eastAsia="Times New Roman" w:hAnsi="Arial" w:cs="Arial"/>
          <w:sz w:val="20"/>
          <w:szCs w:val="20"/>
        </w:rPr>
        <w:t>Лиценца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енергетске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трговину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нафтом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нафтним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дериватима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издата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енергетику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Лиценца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енергетске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трговина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мало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дериватима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нафте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станице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снабдевање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горива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моторних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возила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>)</w:t>
      </w:r>
      <w:r w:rsidRPr="004836DB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издат</w:t>
      </w:r>
      <w:proofErr w:type="spellEnd"/>
      <w:r w:rsidRPr="004836DB">
        <w:rPr>
          <w:rFonts w:ascii="Arial" w:eastAsia="Times New Roman" w:hAnsi="Arial" w:cs="Arial"/>
          <w:sz w:val="20"/>
          <w:szCs w:val="20"/>
          <w:lang w:val="sr-Cyrl-CS"/>
        </w:rPr>
        <w:t>е</w:t>
      </w:r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енергетику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4836DB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836DB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041E" w:rsidRPr="004836DB" w:rsidRDefault="0011041E" w:rsidP="001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DB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Овај доказ достављају сви понуђачи било да су правна лица или предузетници.</w:t>
      </w:r>
    </w:p>
    <w:p w:rsidR="0011041E" w:rsidRPr="004836DB" w:rsidRDefault="0011041E" w:rsidP="001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Доставља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се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без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обзира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датум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издавања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под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условом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да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је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Лиценца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важећа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у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моменту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подношења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понуде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, као</w:t>
      </w:r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све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време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трајања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за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предметну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јавну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836DB">
        <w:rPr>
          <w:rFonts w:ascii="Arial" w:eastAsia="Times New Roman" w:hAnsi="Arial" w:cs="Arial"/>
          <w:b/>
          <w:bCs/>
          <w:sz w:val="20"/>
          <w:szCs w:val="20"/>
        </w:rPr>
        <w:t>набавку</w:t>
      </w:r>
      <w:proofErr w:type="spellEnd"/>
      <w:r w:rsidRPr="004836DB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321125" w:rsidRDefault="0011041E" w:rsidP="00321125">
      <w:pPr>
        <w:spacing w:after="0"/>
        <w:ind w:firstLine="360"/>
        <w:jc w:val="both"/>
        <w:rPr>
          <w:rFonts w:ascii="Arial" w:eastAsia="Times New Roman" w:hAnsi="Arial" w:cs="Arial"/>
          <w:b/>
          <w:lang/>
        </w:rPr>
      </w:pPr>
      <w:proofErr w:type="gramStart"/>
      <w:r>
        <w:rPr>
          <w:rFonts w:ascii="Arial" w:hAnsi="Arial" w:cs="Arial"/>
          <w:b/>
        </w:rPr>
        <w:t>и</w:t>
      </w:r>
      <w:proofErr w:type="gramEnd"/>
      <w:r>
        <w:rPr>
          <w:rFonts w:ascii="Arial" w:eastAsia="Times New Roman" w:hAnsi="Arial" w:cs="Arial"/>
          <w:b/>
          <w:lang w:val="sr-Cyrl-CS"/>
        </w:rPr>
        <w:t xml:space="preserve"> гласи</w:t>
      </w:r>
      <w:r w:rsidR="002418CF" w:rsidRPr="005506DA">
        <w:rPr>
          <w:rFonts w:ascii="Arial" w:eastAsia="Times New Roman" w:hAnsi="Arial" w:cs="Arial"/>
          <w:b/>
          <w:lang w:val="sr-Cyrl-CS"/>
        </w:rPr>
        <w:t>:</w:t>
      </w:r>
    </w:p>
    <w:p w:rsidR="00321125" w:rsidRPr="004836DB" w:rsidRDefault="00321125" w:rsidP="0032112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lang/>
        </w:rPr>
        <w:t>„</w:t>
      </w:r>
      <w:r w:rsidRPr="004836DB">
        <w:rPr>
          <w:rFonts w:ascii="Arial" w:eastAsia="Times New Roman" w:hAnsi="Arial" w:cs="Arial"/>
          <w:b/>
          <w:bCs/>
          <w:i/>
          <w:iCs/>
          <w:sz w:val="20"/>
          <w:szCs w:val="20"/>
          <w:lang w:val="ru-RU"/>
        </w:rPr>
        <w:t>Доказ:</w:t>
      </w:r>
    </w:p>
    <w:p w:rsidR="00321125" w:rsidRPr="00321125" w:rsidRDefault="00321125" w:rsidP="00321125">
      <w:pPr>
        <w:spacing w:after="0"/>
        <w:ind w:firstLine="360"/>
        <w:jc w:val="both"/>
        <w:rPr>
          <w:rFonts w:ascii="Arial" w:eastAsia="Times New Roman" w:hAnsi="Arial" w:cs="Arial"/>
          <w:b/>
          <w:lang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В</w:t>
      </w:r>
      <w:r w:rsidRPr="0011041E">
        <w:rPr>
          <w:rFonts w:ascii="Arial" w:eastAsia="Times New Roman" w:hAnsi="Arial" w:cs="Arial"/>
          <w:sz w:val="20"/>
          <w:szCs w:val="20"/>
          <w:lang w:val="sr-Cyrl-CS"/>
        </w:rPr>
        <w:t>ажеће лиценц</w:t>
      </w:r>
      <w:r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11041E">
        <w:rPr>
          <w:rFonts w:ascii="Arial" w:eastAsia="Times New Roman" w:hAnsi="Arial" w:cs="Arial"/>
          <w:sz w:val="20"/>
          <w:szCs w:val="20"/>
          <w:lang w:val="sr-Cyrl-CS"/>
        </w:rPr>
        <w:t xml:space="preserve"> (потврда РАТЕЛ-а или фотокопија извода из важеће лиценце)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Републике Србије (назив надлежног органа у време издавања лиценце, сада: Регулаторна агенција за електронске комуникације и поштанске услуге Републике Србије).</w:t>
      </w:r>
      <w:r>
        <w:rPr>
          <w:rFonts w:ascii="Arial" w:eastAsia="Times New Roman" w:hAnsi="Arial" w:cs="Arial"/>
          <w:sz w:val="20"/>
          <w:szCs w:val="20"/>
          <w:lang/>
        </w:rPr>
        <w:t>“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4836DB" w:rsidTr="0011041E">
        <w:trPr>
          <w:trHeight w:val="3260"/>
        </w:trPr>
        <w:tc>
          <w:tcPr>
            <w:tcW w:w="4811" w:type="dxa"/>
          </w:tcPr>
          <w:p w:rsidR="004836DB" w:rsidRPr="004836DB" w:rsidRDefault="004836DB" w:rsidP="00110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lastRenderedPageBreak/>
              <w:t> </w:t>
            </w:r>
            <w:r w:rsidRPr="004836DB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4836D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 понуђач има важећу дозволу надлежног органа  за обављање делатности  из предмета јавне набавке, ако је таква дозвола предвиђена посебним прописом</w:t>
            </w:r>
          </w:p>
          <w:p w:rsidR="004836DB" w:rsidRPr="004836DB" w:rsidRDefault="004836DB" w:rsidP="00110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 </w:t>
            </w:r>
          </w:p>
          <w:p w:rsidR="004836DB" w:rsidRDefault="004836DB" w:rsidP="0011041E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Члан 75. став 1. тачка 4. Закона о јавним набавкама</w:t>
            </w:r>
          </w:p>
        </w:tc>
        <w:tc>
          <w:tcPr>
            <w:tcW w:w="4811" w:type="dxa"/>
          </w:tcPr>
          <w:p w:rsidR="004836DB" w:rsidRPr="004836DB" w:rsidRDefault="004836DB" w:rsidP="00110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Доказ:</w:t>
            </w:r>
          </w:p>
          <w:p w:rsidR="004836DB" w:rsidRDefault="0011041E" w:rsidP="00110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</w:t>
            </w:r>
            <w:r w:rsidRPr="001104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ажеће лиценц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</w:t>
            </w:r>
            <w:r w:rsidRPr="001104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(потврда РАТЕЛ-а или фотокопија извода из важеће лиценце)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Републике Србије (назив надлежног органа у време издавања лиценце, сада: Регулаторна агенција за електронске комуникације и поштанске услуге Републике Србије).</w:t>
            </w:r>
          </w:p>
        </w:tc>
      </w:tr>
    </w:tbl>
    <w:p w:rsidR="004836DB" w:rsidRDefault="004836DB" w:rsidP="002418CF">
      <w:pPr>
        <w:ind w:firstLine="360"/>
        <w:jc w:val="both"/>
        <w:rPr>
          <w:rFonts w:ascii="Arial" w:eastAsia="Times New Roman" w:hAnsi="Arial" w:cs="Arial"/>
          <w:b/>
          <w:lang w:val="sr-Cyrl-CS"/>
        </w:rPr>
      </w:pPr>
    </w:p>
    <w:p w:rsidR="0028770B" w:rsidRPr="00065B57" w:rsidRDefault="00065B57" w:rsidP="00366080">
      <w:pPr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У </w:t>
      </w:r>
      <w:proofErr w:type="spellStart"/>
      <w:r>
        <w:rPr>
          <w:rFonts w:ascii="Arial" w:eastAsia="Times New Roman" w:hAnsi="Arial" w:cs="Arial"/>
        </w:rPr>
        <w:t>осталом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остаје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неизмењена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52530" w:rsidRDefault="00452530" w:rsidP="009A58F9">
      <w:pPr>
        <w:pStyle w:val="NoSpacing"/>
        <w:ind w:right="50" w:firstLine="284"/>
        <w:rPr>
          <w:rFonts w:ascii="Arial" w:hAnsi="Arial" w:cs="Arial"/>
          <w:b/>
          <w:sz w:val="22"/>
          <w:szCs w:val="22"/>
          <w:lang/>
        </w:rPr>
      </w:pPr>
      <w:r w:rsidRPr="008C4B98">
        <w:rPr>
          <w:rFonts w:ascii="Arial" w:hAnsi="Arial" w:cs="Arial"/>
          <w:b/>
          <w:sz w:val="22"/>
          <w:szCs w:val="22"/>
          <w:u w:val="single"/>
          <w:lang w:val="sr-Cyrl-CS"/>
        </w:rPr>
        <w:t>Нови рок за подношење понуда је 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3</w:t>
      </w:r>
      <w:r w:rsidRPr="008C4B98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4</w:t>
      </w:r>
      <w:r w:rsidRPr="008C4B98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.2018. </w:t>
      </w:r>
      <w:proofErr w:type="gramStart"/>
      <w:r w:rsidRPr="008C4B98">
        <w:rPr>
          <w:rFonts w:ascii="Arial" w:hAnsi="Arial" w:cs="Arial"/>
          <w:b/>
          <w:sz w:val="22"/>
          <w:szCs w:val="22"/>
          <w:u w:val="single"/>
        </w:rPr>
        <w:t>године</w:t>
      </w:r>
      <w:proofErr w:type="gramEnd"/>
      <w:r w:rsidRPr="008C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C4B98">
        <w:rPr>
          <w:rFonts w:ascii="Arial" w:hAnsi="Arial" w:cs="Arial"/>
          <w:b/>
          <w:sz w:val="22"/>
          <w:szCs w:val="22"/>
          <w:u w:val="single"/>
          <w:lang w:val="sr-Cyrl-CS"/>
        </w:rPr>
        <w:t>до 10:00 часова</w:t>
      </w:r>
      <w:r w:rsidRPr="008C4B98">
        <w:rPr>
          <w:rFonts w:ascii="Arial" w:hAnsi="Arial" w:cs="Arial"/>
          <w:b/>
          <w:sz w:val="22"/>
          <w:szCs w:val="22"/>
          <w:lang w:val="sr-Cyrl-CS"/>
        </w:rPr>
        <w:t>, док ће се јавно отварање понуда обавити истог дана са почетком у 11:00 часова у сали 3  Градске општине Нови Београд, Булевар Михаила Пупина 167.</w:t>
      </w:r>
    </w:p>
    <w:p w:rsidR="009A58F9" w:rsidRPr="009A58F9" w:rsidRDefault="009A58F9" w:rsidP="009A58F9">
      <w:pPr>
        <w:pStyle w:val="NoSpacing"/>
        <w:ind w:right="50"/>
        <w:rPr>
          <w:rFonts w:ascii="Arial" w:hAnsi="Arial" w:cs="Arial"/>
          <w:b/>
          <w:sz w:val="22"/>
          <w:szCs w:val="22"/>
          <w:lang/>
        </w:rPr>
      </w:pPr>
    </w:p>
    <w:p w:rsidR="00310286" w:rsidRPr="00A1583D" w:rsidRDefault="00310286" w:rsidP="009A58F9">
      <w:pPr>
        <w:ind w:firstLine="284"/>
        <w:rPr>
          <w:rFonts w:ascii="Arial" w:eastAsia="Times New Roman" w:hAnsi="Arial" w:cs="Arial"/>
          <w:lang w:val="sr-Cyrl-CS"/>
        </w:rPr>
      </w:pPr>
      <w:r w:rsidRPr="00A1583D">
        <w:rPr>
          <w:rFonts w:ascii="Arial" w:eastAsia="Times New Roman" w:hAnsi="Arial" w:cs="Arial"/>
          <w:lang w:val="sr-Cyrl-CS"/>
        </w:rPr>
        <w:t>Измена Конкурсне документације биће објављена на Порталу УЈН и Сајту ГО Нови Београд</w:t>
      </w:r>
      <w:r w:rsidRPr="00A1583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дана </w:t>
      </w:r>
      <w:r w:rsidR="0011041E">
        <w:rPr>
          <w:rFonts w:ascii="Arial" w:hAnsi="Arial" w:cs="Arial"/>
          <w:lang w:val="sr-Cyrl-CS"/>
        </w:rPr>
        <w:t>28</w:t>
      </w:r>
      <w:r w:rsidRPr="00A1583D">
        <w:rPr>
          <w:rFonts w:ascii="Arial" w:eastAsia="Times New Roman" w:hAnsi="Arial" w:cs="Arial"/>
          <w:lang w:val="sr-Cyrl-CS"/>
        </w:rPr>
        <w:t>.0</w:t>
      </w:r>
      <w:r>
        <w:rPr>
          <w:rFonts w:ascii="Arial" w:eastAsia="Times New Roman" w:hAnsi="Arial" w:cs="Arial"/>
          <w:lang w:val="sr-Cyrl-CS"/>
        </w:rPr>
        <w:t>3</w:t>
      </w:r>
      <w:r w:rsidRPr="00A1583D">
        <w:rPr>
          <w:rFonts w:ascii="Arial" w:eastAsia="Times New Roman" w:hAnsi="Arial" w:cs="Arial"/>
          <w:lang w:val="sr-Cyrl-CS"/>
        </w:rPr>
        <w:t>.2018. године.</w:t>
      </w:r>
      <w:r>
        <w:rPr>
          <w:rFonts w:ascii="Arial" w:eastAsia="Times New Roman" w:hAnsi="Arial" w:cs="Arial"/>
          <w:lang w:val="sr-Cyrl-CS"/>
        </w:rPr>
        <w:t xml:space="preserve"> </w:t>
      </w:r>
    </w:p>
    <w:p w:rsidR="00310286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 xml:space="preserve">Београд, </w:t>
      </w:r>
    </w:p>
    <w:p w:rsidR="00310286" w:rsidRPr="00706B2F" w:rsidRDefault="0011041E" w:rsidP="00310286">
      <w:pPr>
        <w:ind w:left="284"/>
        <w:rPr>
          <w:rStyle w:val="Strong"/>
          <w:rFonts w:ascii="Arial" w:eastAsia="Times New Roman" w:hAnsi="Arial" w:cs="Times New Roman"/>
          <w:b w:val="0"/>
        </w:rPr>
      </w:pPr>
      <w:r>
        <w:rPr>
          <w:rStyle w:val="Strong"/>
          <w:rFonts w:ascii="Arial" w:hAnsi="Arial"/>
          <w:b w:val="0"/>
          <w:lang w:val="sr-Cyrl-CS"/>
        </w:rPr>
        <w:t>28</w:t>
      </w:r>
      <w:r w:rsidR="00310286" w:rsidRPr="008C4B98">
        <w:rPr>
          <w:rStyle w:val="Strong"/>
          <w:rFonts w:ascii="Arial" w:eastAsia="Times New Roman" w:hAnsi="Arial" w:cs="Times New Roman"/>
          <w:b w:val="0"/>
          <w:lang w:val="sr-Cyrl-CS"/>
        </w:rPr>
        <w:t>.</w:t>
      </w:r>
      <w:r w:rsidR="00310286" w:rsidRPr="008C4B98">
        <w:rPr>
          <w:rStyle w:val="Strong"/>
          <w:rFonts w:ascii="Arial" w:eastAsia="Times New Roman" w:hAnsi="Arial" w:cs="Times New Roman"/>
          <w:b w:val="0"/>
        </w:rPr>
        <w:t>0</w:t>
      </w:r>
      <w:r w:rsidR="00310286" w:rsidRPr="008C4B98">
        <w:rPr>
          <w:rStyle w:val="Strong"/>
          <w:rFonts w:ascii="Arial" w:eastAsia="Times New Roman" w:hAnsi="Arial" w:cs="Times New Roman"/>
          <w:b w:val="0"/>
          <w:lang w:val="sr-Cyrl-CS"/>
        </w:rPr>
        <w:t>3.2018. године</w:t>
      </w:r>
      <w:r w:rsidR="00310286"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</w:t>
      </w:r>
      <w:r w:rsidR="00310286"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         </w:t>
      </w:r>
      <w:r w:rsidR="00310286" w:rsidRPr="008C4B98">
        <w:rPr>
          <w:rStyle w:val="Strong"/>
          <w:rFonts w:ascii="Arial" w:eastAsia="Times New Roman" w:hAnsi="Arial" w:cs="Times New Roman"/>
          <w:b w:val="0"/>
        </w:rPr>
        <w:t xml:space="preserve"> </w:t>
      </w:r>
    </w:p>
    <w:p w:rsidR="00310286" w:rsidRPr="008C4B98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  <w:lang w:val="sr-Cyrl-CS"/>
        </w:rPr>
      </w:pPr>
    </w:p>
    <w:p w:rsidR="00310286" w:rsidRPr="008C4B98" w:rsidRDefault="00310286" w:rsidP="00310286">
      <w:pPr>
        <w:ind w:left="4604" w:firstLine="436"/>
        <w:rPr>
          <w:rStyle w:val="Strong"/>
          <w:rFonts w:ascii="Arial" w:eastAsia="Times New Roman" w:hAnsi="Arial" w:cs="Times New Roman"/>
          <w:b w:val="0"/>
          <w:lang w:val="sr-Cyrl-CS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>Комисија за јавну набавку</w:t>
      </w:r>
    </w:p>
    <w:p w:rsidR="00310286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  <w:r w:rsidRPr="008C4B98">
        <w:rPr>
          <w:rFonts w:ascii="Arial" w:eastAsia="Times New Roman" w:hAnsi="Arial" w:cs="Arial"/>
          <w:lang w:val="ru-RU"/>
        </w:rPr>
        <w:t xml:space="preserve">                                           </w:t>
      </w:r>
      <w:r>
        <w:rPr>
          <w:rFonts w:ascii="Arial" w:eastAsia="Times New Roman" w:hAnsi="Arial" w:cs="Arial"/>
          <w:lang w:val="ru-RU"/>
        </w:rPr>
        <w:t xml:space="preserve">                              </w:t>
      </w:r>
      <w:r>
        <w:rPr>
          <w:rFonts w:ascii="Arial" w:hAnsi="Arial" w:cs="Arial"/>
          <w:lang w:val="ru-RU"/>
        </w:rPr>
        <w:t>Драган Драгојевић</w:t>
      </w:r>
      <w:r w:rsidRPr="008C4B98">
        <w:rPr>
          <w:rFonts w:ascii="Arial" w:eastAsia="Times New Roman" w:hAnsi="Arial" w:cs="Arial"/>
          <w:lang w:val="ru-RU"/>
        </w:rPr>
        <w:t>, с.р.</w:t>
      </w:r>
    </w:p>
    <w:p w:rsidR="00310286" w:rsidRPr="0099362B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</w:p>
    <w:p w:rsidR="002418CF" w:rsidRPr="002418CF" w:rsidRDefault="002418CF" w:rsidP="002418CF">
      <w:pPr>
        <w:jc w:val="both"/>
      </w:pPr>
    </w:p>
    <w:sectPr w:rsidR="002418CF" w:rsidRPr="002418CF" w:rsidSect="00321125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18CF"/>
    <w:rsid w:val="00065B57"/>
    <w:rsid w:val="000928B6"/>
    <w:rsid w:val="000F0AD7"/>
    <w:rsid w:val="00106267"/>
    <w:rsid w:val="0011041E"/>
    <w:rsid w:val="001666F4"/>
    <w:rsid w:val="002418CF"/>
    <w:rsid w:val="0028770B"/>
    <w:rsid w:val="00310286"/>
    <w:rsid w:val="003125CD"/>
    <w:rsid w:val="00321125"/>
    <w:rsid w:val="00345F85"/>
    <w:rsid w:val="00366080"/>
    <w:rsid w:val="00452530"/>
    <w:rsid w:val="004836DB"/>
    <w:rsid w:val="00646918"/>
    <w:rsid w:val="006F743E"/>
    <w:rsid w:val="008D3352"/>
    <w:rsid w:val="00965C07"/>
    <w:rsid w:val="009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418CF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2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87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310286"/>
    <w:rPr>
      <w:b/>
      <w:bCs/>
    </w:rPr>
  </w:style>
  <w:style w:type="table" w:styleId="TableGrid">
    <w:name w:val="Table Grid"/>
    <w:basedOn w:val="TableNormal"/>
    <w:uiPriority w:val="59"/>
    <w:rsid w:val="0048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2018-03-28T10:42:00Z</cp:lastPrinted>
  <dcterms:created xsi:type="dcterms:W3CDTF">2018-03-28T10:05:00Z</dcterms:created>
  <dcterms:modified xsi:type="dcterms:W3CDTF">2018-03-28T12:25:00Z</dcterms:modified>
</cp:coreProperties>
</file>