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УПУТСТВО</w:t>
      </w: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УСЛОВИМА ЗА ПОДНОШЕЊЕ ПРИЈАВА И КРИТЕРИЈУМИМА ЗА ДОДЕЛУ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 xml:space="preserve">СРЕДСТАВА ЗА ФИНАНСИРАЊЕ ПРОЈЕКАТА </w:t>
      </w:r>
      <w:r>
        <w:rPr>
          <w:rFonts w:ascii="Arial" w:hAnsi="Arial" w:cs="Arial"/>
          <w:b/>
          <w:lang w:val="sr-Cyrl-CS"/>
        </w:rPr>
        <w:t xml:space="preserve">НЕВЛАДИНИХ </w:t>
      </w:r>
      <w:r>
        <w:rPr>
          <w:rFonts w:ascii="Arial" w:hAnsi="Arial" w:cs="Arial"/>
          <w:b/>
        </w:rPr>
        <w:t>ОРГАНИЗАЦИЈА СРЕДСТВИМА БУЏЕТА ГРАД</w:t>
      </w:r>
      <w:r>
        <w:rPr>
          <w:rFonts w:ascii="Arial" w:hAnsi="Arial" w:cs="Arial"/>
          <w:b/>
          <w:lang w:val="sr-Cyrl-CS"/>
        </w:rPr>
        <w:t>СКЕ ОПШТИНЕ НОВИ</w:t>
      </w:r>
      <w:r>
        <w:rPr>
          <w:rFonts w:ascii="Arial" w:hAnsi="Arial" w:cs="Arial"/>
          <w:b/>
        </w:rPr>
        <w:t xml:space="preserve"> БЕОГРАД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Април 2016. године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Комисија за спровођење поступка јавног конкурса за финансирање пројеката организација цивилног друштва (у даљем тексту: Комисија) овим упутством ближе одређује услове за подношење пријава и критеријуме за доделу финансијских средстава организацијама цивилног друштва, непрофитних и неполитичких организација и удружења грађана.</w:t>
      </w: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1. ЦИЉ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sr-Cyrl-CS"/>
        </w:rPr>
        <w:t>ВИ КОНКУРСА</w:t>
      </w: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color w:val="FF6600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Циљ Конкурса је допринос квалитетнијем животу грађана Новог Београда кроз у</w:t>
      </w:r>
      <w:proofErr w:type="spellStart"/>
      <w:r>
        <w:rPr>
          <w:rFonts w:ascii="Arial" w:hAnsi="Arial" w:cs="Arial"/>
        </w:rPr>
        <w:t>спостав</w:t>
      </w:r>
      <w:proofErr w:type="spellEnd"/>
      <w:r>
        <w:rPr>
          <w:rFonts w:ascii="Arial" w:hAnsi="Arial" w:cs="Arial"/>
          <w:lang w:val="sr-Cyrl-CS"/>
        </w:rPr>
        <w:t>љ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њ</w:t>
      </w:r>
      <w:r>
        <w:rPr>
          <w:rFonts w:ascii="Arial" w:hAnsi="Arial" w:cs="Arial"/>
        </w:rPr>
        <w:t xml:space="preserve">е и </w:t>
      </w:r>
      <w:proofErr w:type="spellStart"/>
      <w:r>
        <w:rPr>
          <w:rFonts w:ascii="Arial" w:hAnsi="Arial" w:cs="Arial"/>
        </w:rPr>
        <w:t>унапређење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партнерстава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између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цивилног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друштва</w:t>
      </w:r>
      <w:proofErr w:type="spellEnd"/>
      <w:r>
        <w:rPr>
          <w:rFonts w:ascii="Arial" w:hAnsi="Arial" w:cs="Arial"/>
          <w:lang w:val="sr-Cyrl-CS"/>
        </w:rPr>
        <w:t xml:space="preserve"> 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  <w:lang w:val="sr-Cyrl-CS"/>
        </w:rPr>
        <w:t xml:space="preserve">. 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2. РАСПОДЕЛА ФИНАНСИЈСКИХ СРЕДСТАВА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Висина обезбеђених финансијских средстава за доделу невладиним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организацијама износи 12 000 000,00 динара (словима: дванаест милиона  динара).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Средства се могу доделити само за пројекте у оквиру којих се спроводе некомерцијалне и непрофитне активности.</w:t>
      </w: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3. ПРАВО НА ПОДНОШЕЊЕ ПРИЈАВА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Подносилац пријаве мора да буде организација која своје пројектне активности реализује на територији града Београда  регистрована у Агенцији за привредне регистре у складу са Законом о удружењима („Сл. гласник РС“ бр. 51/2009 и 99/2011) </w:t>
      </w: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УСЛОВИ ЗА ПОДНОШЕЊЕ ПРИЈАВА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Подносилац пријаве мора да испуњава следеће услове: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- да је директно одговоран за припрему и управљање пројектом, а не да делује као </w:t>
      </w:r>
      <w:proofErr w:type="spellStart"/>
      <w:r>
        <w:rPr>
          <w:rFonts w:ascii="Arial" w:hAnsi="Arial" w:cs="Arial"/>
        </w:rPr>
        <w:t>посредник</w:t>
      </w:r>
      <w:proofErr w:type="spellEnd"/>
      <w:r>
        <w:rPr>
          <w:rFonts w:ascii="Arial" w:hAnsi="Arial" w:cs="Arial"/>
        </w:rPr>
        <w:t>;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да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сличан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буџетског</w:t>
      </w:r>
      <w:proofErr w:type="spellEnd"/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корисника</w:t>
      </w:r>
      <w:proofErr w:type="spellEnd"/>
      <w:proofErr w:type="gramEnd"/>
      <w:r>
        <w:rPr>
          <w:rFonts w:ascii="Arial" w:hAnsi="Arial" w:cs="Arial"/>
        </w:rPr>
        <w:t>;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да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обезбеди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физичких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ресурса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и нефизичких ресурса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људски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знање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искуство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материјални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потребних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подрже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одговарају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величини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траже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>;</w:t>
      </w: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5. ПОТРЕБНА ДОКУМЕНТАЦИЈА ЗА ПОДНОШЕЊЕ ПРИЈАВА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lastRenderedPageBreak/>
        <w:t>Пријаве се морају предати на формулару за пријављивање који се налази 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прилогу</w:t>
      </w:r>
      <w:proofErr w:type="spellEnd"/>
      <w:r>
        <w:rPr>
          <w:rFonts w:ascii="Arial" w:hAnsi="Arial" w:cs="Arial"/>
        </w:rPr>
        <w:t>.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>: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-решење о регистрацији издато од стране Агенције за привредне регистре (оригинал или фотокопија);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</w:t>
      </w:r>
      <w:proofErr w:type="spellStart"/>
      <w:r>
        <w:rPr>
          <w:rFonts w:ascii="Arial" w:hAnsi="Arial" w:cs="Arial"/>
        </w:rPr>
        <w:t>фотокопија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остварују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пројекат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реализује</w:t>
      </w:r>
      <w:proofErr w:type="spellEnd"/>
      <w:r>
        <w:rPr>
          <w:rFonts w:ascii="Arial" w:hAnsi="Arial" w:cs="Arial"/>
          <w:lang w:val="sr-Cyrl-CS"/>
        </w:rPr>
        <w:t xml:space="preserve"> (не мора бити оверена у суду)</w:t>
      </w:r>
      <w:r>
        <w:rPr>
          <w:rFonts w:ascii="Arial" w:hAnsi="Arial" w:cs="Arial"/>
        </w:rPr>
        <w:t>;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Комисија задржава право да поред наведених, затражи и друга документа и доказе релевантне за одлучивање о поднетој пријави.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6. КРИТЕРИЈУМИ ЗА ДОДЕЛУ ФИНАНСИЈСКИХ СРЕДСТАВА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Комисија ће приликом разматрања потпуних пријава за доделу финансијских средстава посебно ценити следеће критеријуме за избор пројеката: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број корисника услуга,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усклађеност пројекта са циљевима конкурса, 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сарадња са локалном заједницом,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-остварени резултати подносиоца пријаве претходних година,</w:t>
      </w:r>
    </w:p>
    <w:p w:rsidR="00D668BC" w:rsidRDefault="00D668BC" w:rsidP="00D668B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- материјална и кадровска опремљеност удружења,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-стручност координатора и кључних стручњака укључених у пројекат, 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-препоруке експерата из земље и иностранства из области на коју се пројекат односи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одрживост пројекта 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обухваћеност више области једним пројектом</w:t>
      </w:r>
    </w:p>
    <w:p w:rsidR="00D668BC" w:rsidRDefault="00D668BC" w:rsidP="00D668B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</w:t>
      </w: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7. ОДЛУКА О ДОДЕЛИ СРЕДСТАВА</w:t>
      </w:r>
    </w:p>
    <w:p w:rsidR="00D668BC" w:rsidRDefault="00D668BC" w:rsidP="00D668BC">
      <w:pPr>
        <w:jc w:val="both"/>
        <w:rPr>
          <w:rFonts w:ascii="Arial" w:hAnsi="Arial" w:cs="Arial"/>
          <w:lang w:val="sr-Cyrl-CS"/>
        </w:rPr>
      </w:pPr>
    </w:p>
    <w:p w:rsidR="00D668BC" w:rsidRDefault="00D668BC" w:rsidP="00D668B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</w:t>
      </w: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рангирања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утврдити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прописаном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пријава</w:t>
      </w:r>
      <w:proofErr w:type="spellEnd"/>
      <w:r>
        <w:rPr>
          <w:rFonts w:ascii="Arial" w:hAnsi="Arial" w:cs="Arial"/>
        </w:rPr>
        <w:t>.</w:t>
      </w:r>
      <w:proofErr w:type="gramEnd"/>
    </w:p>
    <w:p w:rsidR="00D668BC" w:rsidRDefault="00D668BC" w:rsidP="00D668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proofErr w:type="gramStart"/>
      <w:r>
        <w:rPr>
          <w:rFonts w:ascii="Arial" w:hAnsi="Arial" w:cs="Arial"/>
        </w:rPr>
        <w:t>Учесници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приговора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sr-Cyrl-CS"/>
        </w:rPr>
        <w:t>Одлуку о приговору Комисија доноси у року од 15 дана од дана његовог пријема.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Одлуку о избору пројеката који се финансирају из буџета Градске општине Нови Београд на основу коначне ранг листе доноси председник Градске општине Нови Београд у року од 30 дана од дана утврђивања листе.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Одлука о избору пројеката невладиних организација који се финансирају из буџета ГО Нови Београд објављује се на званичној интернет страници општине</w:t>
      </w: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ОБАВЕЗЕ КОРИСНИКА СРЕДСТАВА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Међусобна права и обавезе између Даваоца средстава (Градска општина Нови Београд) и Корисника средстава (подносилац пројекта) биће регулисана Уговором. 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Удружењима чији пројекти буду изабрана на јавном конкурсу, а која нису укључена у систем консолидованог рачуна трезора,  отвара се посебан наменски рачун код Управе за трезор за та средства у складу са Законом о изменама и допунама Закона о буџетском систему („Сл. гласник РС“ бр. 54/09, 73/10, 101/10, 101/11, 93/12).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color w:val="FF6600"/>
          <w:lang w:val="sr-Cyrl-CS"/>
        </w:rPr>
      </w:pPr>
      <w:r>
        <w:rPr>
          <w:rFonts w:ascii="Arial" w:hAnsi="Arial" w:cs="Arial"/>
          <w:lang w:val="sr-Cyrl-CS"/>
        </w:rPr>
        <w:t xml:space="preserve">     Средства са посебног подрачуна Управе за трезор могу се искључиво користити за измирење обавеза за намене дефинисане Уговором</w:t>
      </w:r>
      <w:r>
        <w:rPr>
          <w:rFonts w:ascii="Arial" w:hAnsi="Arial" w:cs="Arial"/>
          <w:color w:val="FF6600"/>
          <w:lang w:val="sr-Cyrl-CS"/>
        </w:rPr>
        <w:t>.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Пројекат је неопходно реализовати до краја 2016.године.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9. НАЧИН ФИНАНСИРАЊА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Финансијска средства Давалац средстава ће исплатити Кориснику и то: 70% од укупног износа цене коштања пројекта по доношењу одлуке и 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преосталих 30% након достављања извештаја о реализованим активностима и коришћењу средстава и доказима о утрошку средстава.</w:t>
      </w: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668BC" w:rsidRDefault="00D668BC" w:rsidP="00D668BC">
      <w:pPr>
        <w:rPr>
          <w:lang w:val="sr-Cyrl-CS"/>
        </w:rPr>
      </w:pPr>
      <w:r>
        <w:rPr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10.</w:t>
      </w:r>
      <w:r>
        <w:rPr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ТРОШКОВИ КОЈИ СЕ ФИНАНСИРАЈУ ИЗ ДОБИЈЕНИХ СРЕДСТАВА</w:t>
      </w:r>
      <w:r>
        <w:rPr>
          <w:lang w:val="sr-Cyrl-CS"/>
        </w:rPr>
        <w:t xml:space="preserve">  </w:t>
      </w:r>
    </w:p>
    <w:p w:rsidR="00D668BC" w:rsidRDefault="00D668BC" w:rsidP="00D668BC">
      <w:pPr>
        <w:rPr>
          <w:rFonts w:ascii="Arial" w:hAnsi="Arial" w:cs="Arial"/>
          <w:lang w:val="sr-Cyrl-CS"/>
        </w:rPr>
      </w:pPr>
    </w:p>
    <w:p w:rsidR="00D668BC" w:rsidRDefault="00D668BC" w:rsidP="00D668BC">
      <w:p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lang w:val="sr-Cyrl-CS"/>
        </w:rPr>
        <w:t xml:space="preserve">     Додељеним средствима могу се покрити само оправдани трошкови, односно реални трошкови.</w:t>
      </w:r>
    </w:p>
    <w:p w:rsidR="00D668BC" w:rsidRDefault="00D668BC" w:rsidP="00D668BC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Додељеним средствима не могу се куповати технички ресурси и канцеларијски намештај.</w:t>
      </w:r>
    </w:p>
    <w:p w:rsidR="00D668BC" w:rsidRDefault="00D668BC" w:rsidP="00D668BC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Т</w:t>
      </w:r>
      <w:r>
        <w:rPr>
          <w:sz w:val="24"/>
          <w:szCs w:val="24"/>
        </w:rPr>
        <w:t>рошкови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се</w:t>
      </w:r>
      <w:r>
        <w:rPr>
          <w:sz w:val="24"/>
          <w:szCs w:val="24"/>
          <w:lang w:val="sr-Cyrl-CS"/>
        </w:rPr>
        <w:t xml:space="preserve"> м</w:t>
      </w:r>
      <w:r>
        <w:rPr>
          <w:sz w:val="24"/>
          <w:szCs w:val="24"/>
        </w:rPr>
        <w:t xml:space="preserve">орају евидентирати на рачунима </w:t>
      </w:r>
      <w:r>
        <w:rPr>
          <w:sz w:val="24"/>
          <w:szCs w:val="24"/>
          <w:lang w:val="sr-Cyrl-CS"/>
        </w:rPr>
        <w:t>који гласе на корисника средстава</w:t>
      </w:r>
      <w:r>
        <w:rPr>
          <w:color w:val="000000"/>
          <w:sz w:val="24"/>
          <w:szCs w:val="24"/>
          <w:lang w:val="sr-Cyrl-CS"/>
        </w:rPr>
        <w:t xml:space="preserve"> и који су предвиђени буџетом пројекта</w:t>
      </w:r>
      <w:r>
        <w:rPr>
          <w:sz w:val="24"/>
          <w:szCs w:val="24"/>
          <w:lang w:val="sr-Cyrl-CS"/>
        </w:rPr>
        <w:t>.</w:t>
      </w: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11. НАЧИН ДОСТАВЉАЊА ПРИЈАВА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Пријава са пратећом документацијом се подноси лично (искључиво на Писарници Градске општине Нови Београд, Булевар Михаила Пупина број 167) или поштом. У оба случаја, у запечаћеној коверти на којој мора да пише: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предњој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</w:t>
      </w:r>
      <w:proofErr w:type="spellEnd"/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Градска општина Нови Београд 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Булевар Михаила Пупина број 167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Комисији за спровођење поступка јавног конкурса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полеђини коверте навести назив и адресу подносиоца пријаве, контакт телефон</w:t>
      </w:r>
    </w:p>
    <w:p w:rsidR="00D668BC" w:rsidRDefault="00D668BC" w:rsidP="00D668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Коверат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треба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садржи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</w:t>
      </w:r>
      <w:proofErr w:type="spellEnd"/>
      <w:proofErr w:type="gramStart"/>
      <w:r>
        <w:rPr>
          <w:rFonts w:ascii="Arial" w:hAnsi="Arial" w:cs="Arial"/>
          <w:color w:val="000000"/>
          <w:lang w:val="sr-Cyrl-CS"/>
        </w:rPr>
        <w:t>,</w:t>
      </w:r>
      <w:proofErr w:type="spellStart"/>
      <w:r>
        <w:rPr>
          <w:rFonts w:ascii="Arial" w:hAnsi="Arial" w:cs="Arial"/>
          <w:color w:val="000000"/>
        </w:rPr>
        <w:t>електронску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верзију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авног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ЦД-у,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пратећу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назначену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тачки</w:t>
      </w:r>
      <w:proofErr w:type="spellEnd"/>
      <w:r>
        <w:rPr>
          <w:rFonts w:ascii="Arial" w:hAnsi="Arial" w:cs="Arial"/>
          <w:color w:val="000000"/>
        </w:rPr>
        <w:t xml:space="preserve"> 5. </w:t>
      </w:r>
      <w:proofErr w:type="spellStart"/>
      <w:proofErr w:type="gramStart"/>
      <w:r>
        <w:rPr>
          <w:rFonts w:ascii="Arial" w:hAnsi="Arial" w:cs="Arial"/>
          <w:color w:val="000000"/>
        </w:rPr>
        <w:t>овог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Упутства</w:t>
      </w:r>
      <w:proofErr w:type="spellEnd"/>
      <w:r>
        <w:rPr>
          <w:rFonts w:ascii="Arial" w:hAnsi="Arial" w:cs="Arial"/>
          <w:color w:val="000000"/>
        </w:rPr>
        <w:t>.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</w:rPr>
      </w:pPr>
    </w:p>
    <w:p w:rsidR="00D668BC" w:rsidRDefault="00D668BC" w:rsidP="00D668BC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Рок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достављање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слање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препорученом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поштом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пријаве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је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sr-Cyrl-CS"/>
        </w:rPr>
        <w:t>29.</w:t>
      </w:r>
      <w:proofErr w:type="gramEnd"/>
      <w:r>
        <w:rPr>
          <w:rFonts w:ascii="Arial" w:hAnsi="Arial" w:cs="Arial"/>
          <w:b/>
          <w:bCs/>
          <w:lang w:val="sr-Cyrl-CS"/>
        </w:rPr>
        <w:t xml:space="preserve"> април</w:t>
      </w:r>
      <w:r>
        <w:rPr>
          <w:rFonts w:ascii="Arial" w:hAnsi="Arial" w:cs="Arial"/>
          <w:b/>
          <w:bCs/>
          <w:color w:val="FF6600"/>
          <w:lang w:val="sr-Cyrl-CS"/>
        </w:rPr>
        <w:t xml:space="preserve"> </w:t>
      </w:r>
      <w:r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  <w:lang w:val="sr-Cyrl-CS"/>
        </w:rPr>
        <w:t>6</w:t>
      </w:r>
      <w:r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</w:rPr>
        <w:t>године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</w:t>
      </w:r>
      <w:proofErr w:type="spellEnd"/>
      <w:r>
        <w:rPr>
          <w:rFonts w:ascii="Arial" w:hAnsi="Arial" w:cs="Arial"/>
          <w:b/>
          <w:bCs/>
        </w:rPr>
        <w:t xml:space="preserve"> 16 </w:t>
      </w:r>
      <w:proofErr w:type="spellStart"/>
      <w:r>
        <w:rPr>
          <w:rFonts w:ascii="Arial" w:hAnsi="Arial" w:cs="Arial"/>
          <w:b/>
          <w:bCs/>
        </w:rPr>
        <w:t>часова</w:t>
      </w:r>
      <w:proofErr w:type="spellEnd"/>
      <w:r>
        <w:rPr>
          <w:rFonts w:ascii="Arial" w:hAnsi="Arial" w:cs="Arial"/>
          <w:b/>
          <w:bCs/>
        </w:rPr>
        <w:t>.</w:t>
      </w: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668BC" w:rsidRDefault="00D668BC" w:rsidP="00D668B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Неблаговремене, непотпуне и пријаве послате на други начин (нпр. факсом или електронском поштом) или достављене на друге адресе, неће се разматрати.</w:t>
      </w:r>
    </w:p>
    <w:p w:rsidR="006A2148" w:rsidRDefault="006A2148"/>
    <w:sectPr w:rsidR="006A2148" w:rsidSect="006A214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668BC"/>
    <w:rsid w:val="006A2148"/>
    <w:rsid w:val="00D6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668BC"/>
    <w:pPr>
      <w:spacing w:after="120"/>
    </w:pPr>
    <w:rPr>
      <w:rFonts w:ascii="Arial" w:hAnsi="Arial" w:cs="Arial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D668B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5066</Characters>
  <Application>Microsoft Office Word</Application>
  <DocSecurity>0</DocSecurity>
  <Lines>42</Lines>
  <Paragraphs>11</Paragraphs>
  <ScaleCrop>false</ScaleCrop>
  <Company>Gradska opština Novi Beograd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2016-04-14T08:06:00Z</dcterms:created>
  <dcterms:modified xsi:type="dcterms:W3CDTF">2016-04-14T08:07:00Z</dcterms:modified>
</cp:coreProperties>
</file>