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5D35EF" w:rsidRPr="00B371B1" w:rsidRDefault="005D35EF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</w:p>
          <w:p w:rsidR="00950BBB" w:rsidRPr="00B371B1" w:rsidRDefault="00B371B1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vertAlign w:val="superscript"/>
              </w:rPr>
              <w:t xml:space="preserve">  </w:t>
            </w:r>
          </w:p>
          <w:p w:rsidR="005D35EF" w:rsidRPr="000733A0" w:rsidRDefault="007677F7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677F7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7677F7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677F7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 w:cs="Arial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EC150C" w:rsidRDefault="00B676DB" w:rsidP="00B676DB">
      <w:pPr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Default="000C4EBA" w:rsidP="007D5515">
      <w:pPr>
        <w:pStyle w:val="BodyTextIndent2"/>
        <w:rPr>
          <w:rFonts w:ascii="Arial Narrow" w:hAnsi="Arial Narrow"/>
          <w:szCs w:val="24"/>
          <w:lang w:val="en-US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Pr="000733A0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0733A0">
        <w:rPr>
          <w:rFonts w:ascii="Arial Narrow" w:hAnsi="Arial Narrow"/>
          <w:szCs w:val="24"/>
        </w:rPr>
        <w:t>да Београда” бр.86/16</w:t>
      </w:r>
      <w:r w:rsidR="00950BBB" w:rsidRPr="000733A0">
        <w:rPr>
          <w:rFonts w:ascii="Arial Narrow" w:hAnsi="Arial Narrow"/>
          <w:szCs w:val="24"/>
        </w:rPr>
        <w:t>,</w:t>
      </w:r>
      <w:r w:rsidR="003A2C1C" w:rsidRPr="000733A0">
        <w:rPr>
          <w:rFonts w:ascii="Arial Narrow" w:hAnsi="Arial Narrow"/>
          <w:szCs w:val="24"/>
        </w:rPr>
        <w:t>126/16</w:t>
      </w:r>
      <w:r w:rsidR="007D5515" w:rsidRPr="000733A0">
        <w:rPr>
          <w:rFonts w:ascii="Arial Narrow" w:hAnsi="Arial Narrow"/>
          <w:szCs w:val="24"/>
        </w:rPr>
        <w:t>,</w:t>
      </w:r>
      <w:r w:rsidR="00950BBB" w:rsidRPr="000733A0">
        <w:rPr>
          <w:rFonts w:ascii="Arial Narrow" w:hAnsi="Arial Narrow"/>
          <w:szCs w:val="24"/>
        </w:rPr>
        <w:t xml:space="preserve"> 36/17</w:t>
      </w:r>
      <w:r w:rsidR="001D3B4B">
        <w:rPr>
          <w:rFonts w:ascii="Arial Narrow" w:hAnsi="Arial Narrow"/>
          <w:szCs w:val="24"/>
          <w:lang w:val="en-US"/>
        </w:rPr>
        <w:t>,</w:t>
      </w:r>
      <w:r w:rsidR="007D5515" w:rsidRPr="000733A0">
        <w:rPr>
          <w:rFonts w:ascii="Arial Narrow" w:hAnsi="Arial Narrow"/>
          <w:szCs w:val="24"/>
        </w:rPr>
        <w:t xml:space="preserve"> </w:t>
      </w:r>
      <w:r w:rsidR="001D3B4B">
        <w:rPr>
          <w:rFonts w:ascii="Arial Narrow" w:hAnsi="Arial Narrow"/>
          <w:iCs/>
        </w:rPr>
        <w:t>96/17,109/18 и 26/19</w:t>
      </w:r>
      <w:r w:rsidR="001D3B4B">
        <w:rPr>
          <w:rFonts w:ascii="Arial Narrow" w:hAnsi="Arial Narrow"/>
        </w:rPr>
        <w:t xml:space="preserve">), </w:t>
      </w:r>
      <w:r w:rsidRPr="000733A0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8543AA" w:rsidRPr="008543AA" w:rsidRDefault="008543AA" w:rsidP="007D5515">
      <w:pPr>
        <w:pStyle w:val="BodyTextIndent2"/>
        <w:rPr>
          <w:rFonts w:ascii="Arial Narrow" w:hAnsi="Arial Narrow"/>
          <w:szCs w:val="24"/>
          <w:lang w:val="en-U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EC150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0733A0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FB189C" w:rsidRPr="000733A0" w:rsidRDefault="00FB189C" w:rsidP="00FB189C">
      <w:pPr>
        <w:jc w:val="both"/>
        <w:rPr>
          <w:rFonts w:ascii="Arial Narrow" w:hAnsi="Arial Narrow"/>
          <w:color w:val="000000"/>
        </w:rPr>
      </w:pPr>
    </w:p>
    <w:p w:rsidR="00FB189C" w:rsidRPr="000733A0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0733A0">
        <w:rPr>
          <w:rFonts w:ascii="Arial Narrow" w:hAnsi="Arial Narrow"/>
          <w:color w:val="000000"/>
        </w:rPr>
        <w:t>Дозволу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постављање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средства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оглашавање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надлежна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733A0">
        <w:rPr>
          <w:rFonts w:ascii="Arial Narrow" w:hAnsi="Arial Narrow"/>
          <w:color w:val="000000"/>
        </w:rPr>
        <w:t>јединица</w:t>
      </w:r>
      <w:proofErr w:type="spellEnd"/>
      <w:r w:rsidRPr="000733A0">
        <w:rPr>
          <w:rFonts w:ascii="Arial Narrow" w:hAnsi="Arial Narrow"/>
          <w:color w:val="000000"/>
        </w:rPr>
        <w:t xml:space="preserve">  </w:t>
      </w:r>
      <w:proofErr w:type="spellStart"/>
      <w:r w:rsidRPr="000733A0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текућу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годину</w:t>
      </w:r>
      <w:proofErr w:type="spellEnd"/>
      <w:r w:rsidRPr="000733A0">
        <w:rPr>
          <w:rFonts w:ascii="Arial Narrow" w:hAnsi="Arial Narrow"/>
          <w:color w:val="000000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950BBB" w:rsidRPr="000733A0">
        <w:rPr>
          <w:rFonts w:ascii="Arial Narrow" w:hAnsi="Arial Narrow" w:cs="Arial"/>
          <w:b/>
          <w:bCs/>
        </w:rPr>
        <w:t>1</w:t>
      </w:r>
      <w:r w:rsidR="009A2F39">
        <w:rPr>
          <w:rFonts w:ascii="Arial Narrow" w:hAnsi="Arial Narrow" w:cs="Arial"/>
          <w:b/>
          <w:bCs/>
          <w:lang w:val="sr-Cyrl-CS"/>
        </w:rPr>
        <w:t>5</w:t>
      </w:r>
      <w:r w:rsidRPr="000733A0">
        <w:rPr>
          <w:rFonts w:ascii="Arial Narrow" w:hAnsi="Arial Narrow" w:cs="Arial"/>
          <w:b/>
          <w:bCs/>
          <w:lang w:val="sr-Cyrl-CS"/>
        </w:rPr>
        <w:t>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Pr="000733A0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 xml:space="preserve">од </w:t>
      </w:r>
      <w:r w:rsidR="00B36AA8" w:rsidRPr="000733A0">
        <w:rPr>
          <w:rFonts w:ascii="Arial Narrow" w:hAnsi="Arial Narrow" w:cs="Arial"/>
          <w:b/>
          <w:bCs/>
          <w:lang w:val="sr-Cyrl-CS"/>
        </w:rPr>
        <w:t>3</w:t>
      </w:r>
      <w:r w:rsidR="00B36AA8" w:rsidRPr="000733A0">
        <w:rPr>
          <w:rFonts w:ascii="Arial Narrow" w:hAnsi="Arial Narrow" w:cs="Arial"/>
          <w:b/>
          <w:bCs/>
          <w:lang w:val="ru-RU"/>
        </w:rPr>
        <w:t>.</w:t>
      </w:r>
      <w:r w:rsidR="00B74D18">
        <w:rPr>
          <w:rFonts w:ascii="Arial Narrow" w:hAnsi="Arial Narrow" w:cs="Arial"/>
          <w:b/>
          <w:bCs/>
        </w:rPr>
        <w:t>6</w:t>
      </w:r>
      <w:r w:rsidR="009A2F39">
        <w:rPr>
          <w:rFonts w:ascii="Arial Narrow" w:hAnsi="Arial Narrow" w:cs="Arial"/>
          <w:b/>
          <w:bCs/>
        </w:rPr>
        <w:t>75</w:t>
      </w:r>
      <w:r w:rsidR="00B36AA8" w:rsidRPr="000733A0">
        <w:rPr>
          <w:rFonts w:ascii="Arial Narrow" w:hAnsi="Arial Narrow" w:cs="Arial"/>
          <w:b/>
          <w:bCs/>
          <w:lang w:val="sr-Cyrl-CS"/>
        </w:rPr>
        <w:t>,00 динара</w:t>
      </w:r>
      <w:r w:rsidR="00B36AA8" w:rsidRPr="000733A0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lastRenderedPageBreak/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922EBC" w:rsidP="00922EBC">
      <w:pPr>
        <w:ind w:right="375"/>
        <w:jc w:val="both"/>
        <w:rPr>
          <w:rFonts w:ascii="Arial Narrow" w:hAnsi="Arial Narrow" w:cs="Arial"/>
          <w:color w:val="000000"/>
        </w:rPr>
      </w:pPr>
      <w:r w:rsidRPr="004E5CE8">
        <w:rPr>
          <w:rFonts w:ascii="Arial Narrow" w:hAnsi="Arial Narrow" w:cs="Arial"/>
          <w:b/>
          <w:color w:val="000000"/>
        </w:rPr>
        <w:t>4</w:t>
      </w:r>
      <w:r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Пројекат мора бити оверен и потписан од стране одговорног лица у овлашћеном лицу које је израдило пројекат</w:t>
      </w:r>
      <w:r w:rsidRPr="000733A0">
        <w:rPr>
          <w:rFonts w:ascii="Arial Narrow" w:hAnsi="Arial Narrow" w:cs="Arial"/>
          <w:color w:val="000000"/>
        </w:rPr>
        <w:t>.Такође, сви делови пројекта морају бити потписани и оверени од стране лиценцираних пројектаната (лиценца ИКС и др.) који су израдили предметни део пројекта.</w:t>
      </w: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0733A0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1E7929" w:rsidRDefault="00922EBC" w:rsidP="00950BBB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0733A0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власника, односно корисника површине на коју се поставља средство за оглашавање;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color w:val="000000"/>
        </w:rPr>
      </w:pPr>
      <w:r w:rsidRPr="00B371B1">
        <w:rPr>
          <w:rFonts w:ascii="Arial Narrow" w:hAnsi="Arial Narrow"/>
          <w:b/>
          <w:color w:val="000000"/>
        </w:rPr>
        <w:t xml:space="preserve"> 10</w:t>
      </w:r>
      <w:r w:rsidR="00FB189C" w:rsidRPr="000733A0">
        <w:rPr>
          <w:rFonts w:ascii="Arial Narrow" w:hAnsi="Arial Narrow"/>
          <w:color w:val="000000"/>
        </w:rPr>
        <w:t xml:space="preserve">.    </w:t>
      </w:r>
      <w:proofErr w:type="spellStart"/>
      <w:r w:rsidR="00FB189C" w:rsidRPr="000733A0">
        <w:rPr>
          <w:rFonts w:ascii="Arial Narrow" w:hAnsi="Arial Narrow"/>
          <w:color w:val="000000"/>
        </w:rPr>
        <w:t>Друге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посебним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законима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зависно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типа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постављања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(у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уређује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заштита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пожара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високонапонску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мрежу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управљача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државних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путева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заштитном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појасу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електроенергетска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линијски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инфраструктурни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објекат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Друштва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архитеката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др</w:t>
      </w:r>
      <w:proofErr w:type="spellEnd"/>
      <w:r w:rsidR="00FB189C" w:rsidRPr="000733A0">
        <w:rPr>
          <w:rFonts w:ascii="Arial Narrow" w:hAnsi="Arial Narrow"/>
          <w:color w:val="000000"/>
        </w:rPr>
        <w:t>.);</w:t>
      </w:r>
    </w:p>
    <w:p w:rsidR="00922EB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  <w:r w:rsidRPr="00B371B1">
        <w:rPr>
          <w:rFonts w:ascii="Arial Narrow" w:hAnsi="Arial Narrow"/>
          <w:b/>
          <w:color w:val="000000"/>
        </w:rPr>
        <w:t>11</w:t>
      </w:r>
      <w:r w:rsidR="00FB189C" w:rsidRPr="00B371B1">
        <w:rPr>
          <w:rFonts w:ascii="Arial Narrow" w:hAnsi="Arial Narrow"/>
          <w:b/>
          <w:color w:val="000000"/>
        </w:rPr>
        <w:t>.</w:t>
      </w:r>
      <w:r w:rsidR="00FB189C" w:rsidRPr="000733A0">
        <w:rPr>
          <w:rFonts w:ascii="Arial Narrow" w:hAnsi="Arial Narrow"/>
          <w:color w:val="000000"/>
        </w:rPr>
        <w:t xml:space="preserve">     </w:t>
      </w:r>
      <w:proofErr w:type="spellStart"/>
      <w:r w:rsidR="00FB189C" w:rsidRPr="000733A0">
        <w:rPr>
          <w:rFonts w:ascii="Arial Narrow" w:hAnsi="Arial Narrow"/>
          <w:color w:val="000000"/>
        </w:rPr>
        <w:t>Копија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ЕДБ </w:t>
      </w:r>
      <w:proofErr w:type="spellStart"/>
      <w:r w:rsidR="00FB189C" w:rsidRPr="000733A0">
        <w:rPr>
          <w:rFonts w:ascii="Arial Narrow" w:hAnsi="Arial Narrow"/>
          <w:color w:val="000000"/>
        </w:rPr>
        <w:t>рачуна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власника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односно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корисника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постојећег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мерног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напаја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електричном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енергијом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истог</w:t>
      </w:r>
      <w:proofErr w:type="spellEnd"/>
      <w:r w:rsidR="00FB189C" w:rsidRPr="000733A0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0733A0" w:rsidRDefault="00FB189C" w:rsidP="00FB189C">
      <w:pPr>
        <w:ind w:firstLine="708"/>
        <w:jc w:val="both"/>
        <w:rPr>
          <w:rFonts w:ascii="Arial Narrow" w:hAnsi="Arial Narrow"/>
          <w:b/>
          <w:color w:val="000000"/>
        </w:rPr>
      </w:pPr>
      <w:proofErr w:type="spellStart"/>
      <w:proofErr w:type="gramStart"/>
      <w:r w:rsidRPr="000733A0">
        <w:rPr>
          <w:rFonts w:ascii="Arial Narrow" w:hAnsi="Arial Narrow"/>
          <w:b/>
          <w:color w:val="000000"/>
        </w:rPr>
        <w:t>Одредбом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члана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49.</w:t>
      </w:r>
      <w:proofErr w:type="gram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Одлуке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r w:rsidRPr="000733A0">
        <w:rPr>
          <w:rFonts w:ascii="Arial Narrow" w:hAnsi="Arial Narrow" w:cs="Arial"/>
          <w:b/>
        </w:rPr>
        <w:t xml:space="preserve">о </w:t>
      </w:r>
      <w:proofErr w:type="spellStart"/>
      <w:r w:rsidRPr="000733A0">
        <w:rPr>
          <w:rFonts w:ascii="Arial Narrow" w:hAnsi="Arial Narrow" w:cs="Arial"/>
          <w:b/>
        </w:rPr>
        <w:t>оглашавању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на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територији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Београда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прописано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је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да</w:t>
      </w:r>
      <w:proofErr w:type="spellEnd"/>
      <w:r w:rsidRPr="000733A0">
        <w:rPr>
          <w:rFonts w:ascii="Arial Narrow" w:hAnsi="Arial Narrow" w:cs="Arial"/>
          <w:b/>
        </w:rPr>
        <w:t xml:space="preserve"> у</w:t>
      </w:r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случају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када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захтев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оглашавање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односи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средство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</w:t>
      </w:r>
      <w:r w:rsidR="005D35EF" w:rsidRPr="000733A0">
        <w:rPr>
          <w:rFonts w:ascii="Arial Narrow" w:hAnsi="Arial Narrow"/>
          <w:b/>
          <w:color w:val="000000"/>
        </w:rPr>
        <w:t>вање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чија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је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мања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од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2</w:t>
      </w:r>
      <w:r w:rsidRPr="000733A0">
        <w:rPr>
          <w:rFonts w:ascii="Arial Narrow" w:hAnsi="Arial Narrow"/>
          <w:b/>
          <w:color w:val="000000"/>
        </w:rPr>
        <w:t>м</w:t>
      </w:r>
      <w:r w:rsidRPr="000733A0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0733A0">
        <w:rPr>
          <w:rFonts w:ascii="Arial Narrow" w:hAnsi="Arial Narrow"/>
          <w:b/>
          <w:color w:val="000000"/>
        </w:rPr>
        <w:t xml:space="preserve"> и </w:t>
      </w:r>
      <w:proofErr w:type="spellStart"/>
      <w:r w:rsidRPr="000733A0">
        <w:rPr>
          <w:rFonts w:ascii="Arial Narrow" w:hAnsi="Arial Narrow"/>
          <w:b/>
          <w:color w:val="000000"/>
        </w:rPr>
        <w:t>које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налази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јавном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( </w:t>
      </w:r>
      <w:proofErr w:type="spellStart"/>
      <w:r w:rsidRPr="000733A0">
        <w:rPr>
          <w:rFonts w:ascii="Arial Narrow" w:hAnsi="Arial Narrow"/>
          <w:b/>
          <w:color w:val="000000"/>
        </w:rPr>
        <w:t>друга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) </w:t>
      </w:r>
      <w:proofErr w:type="spellStart"/>
      <w:r w:rsidRPr="000733A0">
        <w:rPr>
          <w:rFonts w:ascii="Arial Narrow" w:hAnsi="Arial Narrow"/>
          <w:b/>
          <w:color w:val="000000"/>
        </w:rPr>
        <w:t>дозволу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издаје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јединица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управе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градске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општине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надлежна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комуналне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послове</w:t>
      </w:r>
      <w:proofErr w:type="spellEnd"/>
      <w:r w:rsidRPr="000733A0">
        <w:rPr>
          <w:rFonts w:ascii="Arial Narrow" w:hAnsi="Arial Narrow"/>
          <w:b/>
          <w:color w:val="000000"/>
        </w:rPr>
        <w:t>.</w:t>
      </w:r>
    </w:p>
    <w:p w:rsidR="00FB189C" w:rsidRPr="000733A0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8543AA" w:rsidRDefault="000733A0">
      <w:pPr>
        <w:rPr>
          <w:rFonts w:ascii="Arial Narrow" w:hAnsi="Arial Narrow"/>
          <w:bCs/>
          <w:color w:val="000000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2D" w:rsidRDefault="00590F2D">
      <w:r>
        <w:separator/>
      </w:r>
    </w:p>
  </w:endnote>
  <w:endnote w:type="continuationSeparator" w:id="0">
    <w:p w:rsidR="00590F2D" w:rsidRDefault="0059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2D" w:rsidRDefault="00590F2D">
      <w:r>
        <w:separator/>
      </w:r>
    </w:p>
  </w:footnote>
  <w:footnote w:type="continuationSeparator" w:id="0">
    <w:p w:rsidR="00590F2D" w:rsidRDefault="00590F2D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643ED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56C1"/>
    <w:rsid w:val="00287F1B"/>
    <w:rsid w:val="002A3CC0"/>
    <w:rsid w:val="002C6DFF"/>
    <w:rsid w:val="002D0C4F"/>
    <w:rsid w:val="002E3B1E"/>
    <w:rsid w:val="00305E3A"/>
    <w:rsid w:val="003154C3"/>
    <w:rsid w:val="0032021D"/>
    <w:rsid w:val="00347CA3"/>
    <w:rsid w:val="00363021"/>
    <w:rsid w:val="003A0AF4"/>
    <w:rsid w:val="003A2C1C"/>
    <w:rsid w:val="003B6C98"/>
    <w:rsid w:val="003B7846"/>
    <w:rsid w:val="003C615C"/>
    <w:rsid w:val="003D5429"/>
    <w:rsid w:val="003F73FC"/>
    <w:rsid w:val="00411E53"/>
    <w:rsid w:val="00413928"/>
    <w:rsid w:val="0041690B"/>
    <w:rsid w:val="00420FBF"/>
    <w:rsid w:val="0042603D"/>
    <w:rsid w:val="0047128A"/>
    <w:rsid w:val="004E5CE8"/>
    <w:rsid w:val="004F1796"/>
    <w:rsid w:val="005175DF"/>
    <w:rsid w:val="0053551E"/>
    <w:rsid w:val="00537EBF"/>
    <w:rsid w:val="005506EE"/>
    <w:rsid w:val="00551321"/>
    <w:rsid w:val="0056340B"/>
    <w:rsid w:val="00590F2D"/>
    <w:rsid w:val="005D35EF"/>
    <w:rsid w:val="005F5A75"/>
    <w:rsid w:val="00624841"/>
    <w:rsid w:val="00637CE9"/>
    <w:rsid w:val="00662708"/>
    <w:rsid w:val="0068380F"/>
    <w:rsid w:val="006A6F1B"/>
    <w:rsid w:val="006B7264"/>
    <w:rsid w:val="006F0141"/>
    <w:rsid w:val="007008B3"/>
    <w:rsid w:val="00750E2A"/>
    <w:rsid w:val="00752343"/>
    <w:rsid w:val="007677F7"/>
    <w:rsid w:val="0077473C"/>
    <w:rsid w:val="007B1326"/>
    <w:rsid w:val="007B217C"/>
    <w:rsid w:val="007D5515"/>
    <w:rsid w:val="007D5F01"/>
    <w:rsid w:val="007E1171"/>
    <w:rsid w:val="007F4BFA"/>
    <w:rsid w:val="008279FA"/>
    <w:rsid w:val="008543AA"/>
    <w:rsid w:val="0085450F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A2F39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76DB"/>
    <w:rsid w:val="00B74D18"/>
    <w:rsid w:val="00B7593B"/>
    <w:rsid w:val="00B776DC"/>
    <w:rsid w:val="00B81F71"/>
    <w:rsid w:val="00B8425C"/>
    <w:rsid w:val="00BA4667"/>
    <w:rsid w:val="00BC0ACD"/>
    <w:rsid w:val="00BE03D1"/>
    <w:rsid w:val="00BE3576"/>
    <w:rsid w:val="00C023D1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D04AC"/>
    <w:rsid w:val="00E608B4"/>
    <w:rsid w:val="00E963A8"/>
    <w:rsid w:val="00EC150C"/>
    <w:rsid w:val="00EC2350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39</cp:revision>
  <cp:lastPrinted>2019-04-09T07:23:00Z</cp:lastPrinted>
  <dcterms:created xsi:type="dcterms:W3CDTF">2014-10-21T08:53:00Z</dcterms:created>
  <dcterms:modified xsi:type="dcterms:W3CDTF">2019-12-25T14:54:00Z</dcterms:modified>
</cp:coreProperties>
</file>