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22" w:rsidRDefault="00B37A22" w:rsidP="00B37A22">
      <w:pPr>
        <w:pStyle w:val="stil1tekst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201.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5. </w:t>
      </w:r>
      <w:proofErr w:type="spellStart"/>
      <w:proofErr w:type="gramStart"/>
      <w:r>
        <w:t>тачка</w:t>
      </w:r>
      <w:proofErr w:type="spellEnd"/>
      <w:proofErr w:type="gramEnd"/>
      <w:r>
        <w:t xml:space="preserve"> 27)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t xml:space="preserve"> 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</w:t>
      </w:r>
      <w:proofErr w:type="spellEnd"/>
      <w:r>
        <w:t xml:space="preserve">. 72/09, 81/09 - </w:t>
      </w:r>
      <w:proofErr w:type="spellStart"/>
      <w:r>
        <w:t>исправка</w:t>
      </w:r>
      <w:proofErr w:type="spellEnd"/>
      <w:r>
        <w:t>, 64/10 - УС, 24/11, 121/12, 42/13 - УС, 50/13 - УС, 98/13 - УС, 132/14 и 145/14),</w:t>
      </w:r>
    </w:p>
    <w:p w:rsidR="00B37A22" w:rsidRDefault="00B37A22" w:rsidP="00B37A22">
      <w:pPr>
        <w:pStyle w:val="stil1tekst"/>
      </w:pPr>
      <w:proofErr w:type="spellStart"/>
      <w:r>
        <w:t>Министар</w:t>
      </w:r>
      <w:proofErr w:type="spellEnd"/>
      <w:r>
        <w:t xml:space="preserve"> </w:t>
      </w:r>
      <w:proofErr w:type="spellStart"/>
      <w:r>
        <w:t>грађевинарства</w:t>
      </w:r>
      <w:proofErr w:type="spellEnd"/>
      <w:r>
        <w:t xml:space="preserve">, </w:t>
      </w:r>
      <w:proofErr w:type="spellStart"/>
      <w:r>
        <w:t>саобраћаја</w:t>
      </w:r>
      <w:proofErr w:type="spellEnd"/>
      <w:r>
        <w:t xml:space="preserve"> и </w:t>
      </w:r>
      <w:proofErr w:type="spellStart"/>
      <w:r>
        <w:t>инфраструктуре</w:t>
      </w:r>
      <w:proofErr w:type="spellEnd"/>
      <w:r>
        <w:t xml:space="preserve"> </w:t>
      </w:r>
      <w:proofErr w:type="spellStart"/>
      <w:r>
        <w:t>доноси</w:t>
      </w:r>
      <w:proofErr w:type="spellEnd"/>
    </w:p>
    <w:p w:rsidR="00B37A22" w:rsidRDefault="00B37A22" w:rsidP="00B37A22">
      <w:pPr>
        <w:pStyle w:val="stil2zakon"/>
      </w:pPr>
      <w:proofErr w:type="spellStart"/>
      <w:r>
        <w:t>Правилник</w:t>
      </w:r>
      <w:proofErr w:type="spellEnd"/>
      <w:r>
        <w:t xml:space="preserve"> о </w:t>
      </w:r>
      <w:proofErr w:type="spellStart"/>
      <w:r>
        <w:t>објектима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примењују</w:t>
      </w:r>
      <w:proofErr w:type="spellEnd"/>
      <w:r>
        <w:t xml:space="preserve"> </w:t>
      </w:r>
      <w:proofErr w:type="spellStart"/>
      <w:r>
        <w:t>поједине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</w:p>
    <w:p w:rsidR="00B37A22" w:rsidRDefault="00B37A22" w:rsidP="00B37A22">
      <w:pPr>
        <w:pStyle w:val="stil3mesto"/>
      </w:pPr>
      <w:proofErr w:type="spellStart"/>
      <w:proofErr w:type="gramStart"/>
      <w:r>
        <w:t>Правилник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у "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гласнику</w:t>
      </w:r>
      <w:proofErr w:type="spellEnd"/>
      <w:r>
        <w:t xml:space="preserve"> РС",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85/2015 </w:t>
      </w:r>
      <w:proofErr w:type="spellStart"/>
      <w:r>
        <w:t>од</w:t>
      </w:r>
      <w:proofErr w:type="spellEnd"/>
      <w:r>
        <w:t xml:space="preserve"> 9.10.2015.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а </w:t>
      </w:r>
      <w:proofErr w:type="spellStart"/>
      <w:r>
        <w:t>ступио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10.10.2015.</w:t>
      </w:r>
    </w:p>
    <w:p w:rsidR="00B37A22" w:rsidRDefault="00B37A22" w:rsidP="00B37A22">
      <w:pPr>
        <w:pStyle w:val="stil7podnas"/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уређивања</w:t>
      </w:r>
      <w:proofErr w:type="spellEnd"/>
    </w:p>
    <w:p w:rsidR="00B37A22" w:rsidRDefault="00B37A22" w:rsidP="00B37A22">
      <w:pPr>
        <w:pStyle w:val="stil4clan"/>
      </w:pPr>
      <w:proofErr w:type="spellStart"/>
      <w:proofErr w:type="gramStart"/>
      <w:r>
        <w:t>Члан</w:t>
      </w:r>
      <w:proofErr w:type="spellEnd"/>
      <w:r>
        <w:t xml:space="preserve"> 1.</w:t>
      </w:r>
      <w:proofErr w:type="gramEnd"/>
    </w:p>
    <w:p w:rsidR="00B37A22" w:rsidRDefault="00B37A22" w:rsidP="00B37A22">
      <w:pPr>
        <w:pStyle w:val="stil1tekst"/>
      </w:pP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</w:t>
      </w:r>
      <w:proofErr w:type="spellStart"/>
      <w:r>
        <w:t>ближе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прописује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објекте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примењују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Закон</w:t>
      </w:r>
      <w:proofErr w:type="spellEnd"/>
      <w:r>
        <w:t xml:space="preserve">) о </w:t>
      </w:r>
      <w:proofErr w:type="spellStart"/>
      <w:r>
        <w:t>извођачу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, </w:t>
      </w:r>
      <w:proofErr w:type="spellStart"/>
      <w:r>
        <w:t>одговорном</w:t>
      </w:r>
      <w:proofErr w:type="spellEnd"/>
      <w:r>
        <w:t xml:space="preserve"> </w:t>
      </w:r>
      <w:proofErr w:type="spellStart"/>
      <w:r>
        <w:t>извођачу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,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одређивања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грађења</w:t>
      </w:r>
      <w:proofErr w:type="spellEnd"/>
      <w:r>
        <w:t xml:space="preserve"> и </w:t>
      </w:r>
      <w:proofErr w:type="spellStart"/>
      <w:r>
        <w:t>техничком</w:t>
      </w:r>
      <w:proofErr w:type="spellEnd"/>
      <w:r>
        <w:t xml:space="preserve"> </w:t>
      </w:r>
      <w:proofErr w:type="spellStart"/>
      <w:r>
        <w:t>прегледу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,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класи</w:t>
      </w:r>
      <w:proofErr w:type="spellEnd"/>
      <w:r>
        <w:t xml:space="preserve"> и </w:t>
      </w:r>
      <w:proofErr w:type="spellStart"/>
      <w:r>
        <w:t>намени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>.</w:t>
      </w:r>
    </w:p>
    <w:p w:rsidR="00B37A22" w:rsidRDefault="00B37A22" w:rsidP="00B37A22">
      <w:pPr>
        <w:pStyle w:val="stil7podnas"/>
      </w:pPr>
      <w:proofErr w:type="spellStart"/>
      <w:r>
        <w:t>Извођач</w:t>
      </w:r>
      <w:proofErr w:type="spellEnd"/>
      <w:r>
        <w:t xml:space="preserve"> </w:t>
      </w:r>
      <w:proofErr w:type="spellStart"/>
      <w:r>
        <w:t>радова</w:t>
      </w:r>
      <w:proofErr w:type="spellEnd"/>
    </w:p>
    <w:p w:rsidR="00B37A22" w:rsidRDefault="00B37A22" w:rsidP="00B37A22">
      <w:pPr>
        <w:pStyle w:val="stil4clan"/>
      </w:pPr>
      <w:proofErr w:type="spellStart"/>
      <w:proofErr w:type="gramStart"/>
      <w:r>
        <w:t>Члан</w:t>
      </w:r>
      <w:proofErr w:type="spellEnd"/>
      <w:r>
        <w:t xml:space="preserve"> 2.</w:t>
      </w:r>
      <w:proofErr w:type="gramEnd"/>
    </w:p>
    <w:p w:rsidR="00B37A22" w:rsidRDefault="00B37A22" w:rsidP="00B37A22">
      <w:pPr>
        <w:pStyle w:val="stil1tekst"/>
      </w:pPr>
      <w:proofErr w:type="spellStart"/>
      <w:r>
        <w:t>Одредбе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извођачу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превентивне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безбедан</w:t>
      </w:r>
      <w:proofErr w:type="spellEnd"/>
      <w:r>
        <w:t xml:space="preserve"> и </w:t>
      </w:r>
      <w:proofErr w:type="spellStart"/>
      <w:r>
        <w:t>здрав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издао</w:t>
      </w:r>
      <w:proofErr w:type="spellEnd"/>
      <w:r>
        <w:t xml:space="preserve"> </w:t>
      </w:r>
      <w:proofErr w:type="spellStart"/>
      <w:r>
        <w:t>грађевинску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изјаву</w:t>
      </w:r>
      <w:proofErr w:type="spellEnd"/>
      <w:r>
        <w:t xml:space="preserve"> о </w:t>
      </w:r>
      <w:proofErr w:type="spellStart"/>
      <w:r>
        <w:t>завршетку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</w:t>
      </w:r>
      <w:proofErr w:type="spellStart"/>
      <w:r>
        <w:t>темеља</w:t>
      </w:r>
      <w:proofErr w:type="spellEnd"/>
      <w:r>
        <w:t xml:space="preserve"> и о </w:t>
      </w:r>
      <w:proofErr w:type="spellStart"/>
      <w:r>
        <w:t>завршетку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у </w:t>
      </w:r>
      <w:proofErr w:type="spellStart"/>
      <w:r>
        <w:t>конструктивном</w:t>
      </w:r>
      <w:proofErr w:type="spellEnd"/>
      <w:r>
        <w:t xml:space="preserve"> </w:t>
      </w:r>
      <w:proofErr w:type="spellStart"/>
      <w:r>
        <w:t>смислу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класе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>:</w:t>
      </w:r>
    </w:p>
    <w:p w:rsidR="00B37A22" w:rsidRDefault="00B37A22" w:rsidP="00B37A22">
      <w:pPr>
        <w:pStyle w:val="stil1tekst"/>
      </w:pPr>
      <w:r>
        <w:t xml:space="preserve">1) </w:t>
      </w:r>
      <w:proofErr w:type="spellStart"/>
      <w:proofErr w:type="gramStart"/>
      <w:r>
        <w:t>класа</w:t>
      </w:r>
      <w:proofErr w:type="spellEnd"/>
      <w:proofErr w:type="gramEnd"/>
      <w:r>
        <w:t xml:space="preserve"> 111011,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објекте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200 m²;</w:t>
      </w:r>
    </w:p>
    <w:p w:rsidR="00B37A22" w:rsidRDefault="00B37A22" w:rsidP="00B37A22">
      <w:pPr>
        <w:pStyle w:val="stil1tekst"/>
      </w:pPr>
      <w:r>
        <w:t xml:space="preserve">2) </w:t>
      </w:r>
      <w:proofErr w:type="spellStart"/>
      <w:proofErr w:type="gramStart"/>
      <w:r>
        <w:t>класа</w:t>
      </w:r>
      <w:proofErr w:type="spellEnd"/>
      <w:proofErr w:type="gramEnd"/>
      <w:r>
        <w:t xml:space="preserve"> 112111,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објекте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200 m²;</w:t>
      </w:r>
    </w:p>
    <w:p w:rsidR="00B37A22" w:rsidRDefault="00B37A22" w:rsidP="00B37A22">
      <w:pPr>
        <w:pStyle w:val="stil1tekst"/>
      </w:pPr>
      <w:r>
        <w:t xml:space="preserve">3) </w:t>
      </w:r>
      <w:proofErr w:type="spellStart"/>
      <w:proofErr w:type="gramStart"/>
      <w:r>
        <w:t>класа</w:t>
      </w:r>
      <w:proofErr w:type="spellEnd"/>
      <w:proofErr w:type="gramEnd"/>
      <w:r>
        <w:t xml:space="preserve"> 112211,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објекте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200 m²;</w:t>
      </w:r>
    </w:p>
    <w:p w:rsidR="00B37A22" w:rsidRDefault="00B37A22" w:rsidP="00B37A22">
      <w:pPr>
        <w:pStyle w:val="stil1tekst"/>
      </w:pPr>
      <w:r>
        <w:t xml:space="preserve">4) </w:t>
      </w:r>
      <w:proofErr w:type="spellStart"/>
      <w:proofErr w:type="gramStart"/>
      <w:r>
        <w:t>класа</w:t>
      </w:r>
      <w:proofErr w:type="spellEnd"/>
      <w:proofErr w:type="gramEnd"/>
      <w:r>
        <w:t xml:space="preserve"> 124220;</w:t>
      </w:r>
    </w:p>
    <w:p w:rsidR="00B37A22" w:rsidRDefault="00B37A22" w:rsidP="00B37A22">
      <w:pPr>
        <w:pStyle w:val="stil1tekst"/>
      </w:pPr>
      <w:r>
        <w:t xml:space="preserve">5) </w:t>
      </w:r>
      <w:proofErr w:type="spellStart"/>
      <w:proofErr w:type="gramStart"/>
      <w:r>
        <w:t>класа</w:t>
      </w:r>
      <w:proofErr w:type="spellEnd"/>
      <w:proofErr w:type="gramEnd"/>
      <w:r>
        <w:t xml:space="preserve"> 127111,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објекте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200 m²;</w:t>
      </w:r>
    </w:p>
    <w:p w:rsidR="00B37A22" w:rsidRDefault="00B37A22" w:rsidP="00B37A22">
      <w:pPr>
        <w:pStyle w:val="stil1tekst"/>
      </w:pPr>
      <w:r>
        <w:t xml:space="preserve">6) </w:t>
      </w:r>
      <w:proofErr w:type="spellStart"/>
      <w:proofErr w:type="gramStart"/>
      <w:r>
        <w:t>класа</w:t>
      </w:r>
      <w:proofErr w:type="spellEnd"/>
      <w:proofErr w:type="gramEnd"/>
      <w:r>
        <w:t xml:space="preserve"> 127121,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објекте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200 m²;</w:t>
      </w:r>
    </w:p>
    <w:p w:rsidR="00B37A22" w:rsidRDefault="00B37A22" w:rsidP="00B37A22">
      <w:pPr>
        <w:pStyle w:val="stil1tekst"/>
      </w:pPr>
      <w:r>
        <w:t xml:space="preserve">7) </w:t>
      </w:r>
      <w:proofErr w:type="spellStart"/>
      <w:proofErr w:type="gramStart"/>
      <w:r>
        <w:t>класа</w:t>
      </w:r>
      <w:proofErr w:type="spellEnd"/>
      <w:proofErr w:type="gramEnd"/>
      <w:r>
        <w:t xml:space="preserve"> 127141,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објекте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200 m²;</w:t>
      </w:r>
    </w:p>
    <w:p w:rsidR="00B37A22" w:rsidRDefault="00B37A22" w:rsidP="00B37A22">
      <w:pPr>
        <w:pStyle w:val="stil1tekst"/>
      </w:pPr>
      <w:r>
        <w:t xml:space="preserve">8) </w:t>
      </w:r>
      <w:proofErr w:type="spellStart"/>
      <w:proofErr w:type="gramStart"/>
      <w:r>
        <w:t>класа</w:t>
      </w:r>
      <w:proofErr w:type="spellEnd"/>
      <w:proofErr w:type="gramEnd"/>
      <w:r>
        <w:t xml:space="preserve"> 127230.</w:t>
      </w:r>
    </w:p>
    <w:p w:rsidR="00B37A22" w:rsidRDefault="00B37A22" w:rsidP="00B37A22">
      <w:pPr>
        <w:pStyle w:val="stil1tekst"/>
      </w:pPr>
      <w:proofErr w:type="spellStart"/>
      <w:proofErr w:type="gramStart"/>
      <w:r>
        <w:lastRenderedPageBreak/>
        <w:t>Одредбе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изградњу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и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2. </w:t>
      </w:r>
      <w:proofErr w:type="spellStart"/>
      <w:proofErr w:type="gramStart"/>
      <w:r>
        <w:t>тач</w:t>
      </w:r>
      <w:proofErr w:type="spellEnd"/>
      <w:proofErr w:type="gramEnd"/>
      <w:r>
        <w:t xml:space="preserve">. 24) </w:t>
      </w:r>
      <w:proofErr w:type="gramStart"/>
      <w:r>
        <w:t>и</w:t>
      </w:r>
      <w:proofErr w:type="gramEnd"/>
      <w:r>
        <w:t xml:space="preserve"> 24а) и </w:t>
      </w:r>
      <w:proofErr w:type="spellStart"/>
      <w:r>
        <w:t>чл</w:t>
      </w:r>
      <w:proofErr w:type="spellEnd"/>
      <w:r>
        <w:t xml:space="preserve">. 144. </w:t>
      </w:r>
      <w:proofErr w:type="gramStart"/>
      <w:r>
        <w:t>и</w:t>
      </w:r>
      <w:proofErr w:type="gramEnd"/>
      <w:r>
        <w:t xml:space="preserve"> 146. </w:t>
      </w:r>
      <w:proofErr w:type="spellStart"/>
      <w:proofErr w:type="gramStart"/>
      <w:r>
        <w:t>Закона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инвестиционом</w:t>
      </w:r>
      <w:proofErr w:type="spellEnd"/>
      <w:r>
        <w:t xml:space="preserve"> </w:t>
      </w:r>
      <w:proofErr w:type="spellStart"/>
      <w:r>
        <w:t>одржавању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и </w:t>
      </w:r>
      <w:proofErr w:type="spellStart"/>
      <w:r>
        <w:t>уклањању</w:t>
      </w:r>
      <w:proofErr w:type="spellEnd"/>
      <w:r>
        <w:t xml:space="preserve"> </w:t>
      </w:r>
      <w:proofErr w:type="spellStart"/>
      <w:r>
        <w:t>препрека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особе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t xml:space="preserve">, </w:t>
      </w:r>
      <w:proofErr w:type="spellStart"/>
      <w:r>
        <w:t>адаптацију</w:t>
      </w:r>
      <w:proofErr w:type="spellEnd"/>
      <w:r>
        <w:t xml:space="preserve">, </w:t>
      </w:r>
      <w:proofErr w:type="spellStart"/>
      <w:r>
        <w:t>промену</w:t>
      </w:r>
      <w:proofErr w:type="spellEnd"/>
      <w:r>
        <w:t xml:space="preserve"> </w:t>
      </w:r>
      <w:proofErr w:type="spellStart"/>
      <w:r>
        <w:t>намена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t>грађевинских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, </w:t>
      </w:r>
      <w:proofErr w:type="spellStart"/>
      <w:r>
        <w:t>промену</w:t>
      </w:r>
      <w:proofErr w:type="spellEnd"/>
      <w:r>
        <w:t xml:space="preserve"> </w:t>
      </w:r>
      <w:proofErr w:type="spellStart"/>
      <w:r>
        <w:t>намена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извођење</w:t>
      </w:r>
      <w:proofErr w:type="spellEnd"/>
      <w:r>
        <w:t xml:space="preserve"> и </w:t>
      </w:r>
      <w:proofErr w:type="spellStart"/>
      <w:r>
        <w:t>грађење</w:t>
      </w:r>
      <w:proofErr w:type="spellEnd"/>
      <w:r>
        <w:t xml:space="preserve"> </w:t>
      </w:r>
      <w:proofErr w:type="spellStart"/>
      <w:r>
        <w:t>зиданих</w:t>
      </w:r>
      <w:proofErr w:type="spellEnd"/>
      <w:r>
        <w:t xml:space="preserve"> </w:t>
      </w:r>
      <w:proofErr w:type="spellStart"/>
      <w:r>
        <w:t>ограда</w:t>
      </w:r>
      <w:proofErr w:type="spellEnd"/>
      <w:r>
        <w:t>.</w:t>
      </w:r>
      <w:proofErr w:type="gramEnd"/>
    </w:p>
    <w:p w:rsidR="00B37A22" w:rsidRDefault="00B37A22" w:rsidP="00B37A22">
      <w:pPr>
        <w:pStyle w:val="stil1tekst"/>
      </w:pPr>
      <w:proofErr w:type="spellStart"/>
      <w:proofErr w:type="gramStart"/>
      <w:r>
        <w:t>Ако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ст</w:t>
      </w:r>
      <w:proofErr w:type="spellEnd"/>
      <w:r>
        <w:t>.</w:t>
      </w:r>
      <w:proofErr w:type="gramEnd"/>
      <w:r>
        <w:t xml:space="preserve"> 1. </w:t>
      </w:r>
      <w:proofErr w:type="gramStart"/>
      <w:r>
        <w:t>и</w:t>
      </w:r>
      <w:proofErr w:type="gramEnd"/>
      <w:r>
        <w:t xml:space="preserve"> 2.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одређен</w:t>
      </w:r>
      <w:proofErr w:type="spellEnd"/>
      <w:r>
        <w:t xml:space="preserve"> </w:t>
      </w:r>
      <w:proofErr w:type="spellStart"/>
      <w:r>
        <w:t>извођач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извођача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ставом</w:t>
      </w:r>
      <w:proofErr w:type="spellEnd"/>
      <w:r>
        <w:t xml:space="preserve"> 1.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инвеститор</w:t>
      </w:r>
      <w:proofErr w:type="spellEnd"/>
      <w:r>
        <w:t>.</w:t>
      </w:r>
    </w:p>
    <w:p w:rsidR="00B37A22" w:rsidRDefault="00B37A22" w:rsidP="00B37A22">
      <w:pPr>
        <w:pStyle w:val="stil7podnas"/>
      </w:pPr>
      <w:proofErr w:type="spellStart"/>
      <w:r>
        <w:t>Одговорни</w:t>
      </w:r>
      <w:proofErr w:type="spellEnd"/>
      <w:r>
        <w:t xml:space="preserve"> </w:t>
      </w:r>
      <w:proofErr w:type="spellStart"/>
      <w:r>
        <w:t>извођач</w:t>
      </w:r>
      <w:proofErr w:type="spellEnd"/>
      <w:r>
        <w:t xml:space="preserve"> </w:t>
      </w:r>
      <w:proofErr w:type="spellStart"/>
      <w:r>
        <w:t>радова</w:t>
      </w:r>
      <w:proofErr w:type="spellEnd"/>
    </w:p>
    <w:p w:rsidR="00B37A22" w:rsidRDefault="00B37A22" w:rsidP="00B37A22">
      <w:pPr>
        <w:pStyle w:val="stil4clan"/>
      </w:pPr>
      <w:proofErr w:type="spellStart"/>
      <w:proofErr w:type="gramStart"/>
      <w:r>
        <w:t>Члан</w:t>
      </w:r>
      <w:proofErr w:type="spellEnd"/>
      <w:r>
        <w:t xml:space="preserve"> 3.</w:t>
      </w:r>
      <w:proofErr w:type="gramEnd"/>
    </w:p>
    <w:p w:rsidR="00B37A22" w:rsidRDefault="00B37A22" w:rsidP="00B37A22">
      <w:pPr>
        <w:pStyle w:val="stil1tekst"/>
      </w:pPr>
      <w:proofErr w:type="spellStart"/>
      <w:r>
        <w:t>За</w:t>
      </w:r>
      <w:proofErr w:type="spellEnd"/>
      <w:r>
        <w:t xml:space="preserve"> </w:t>
      </w:r>
      <w:proofErr w:type="spellStart"/>
      <w:r>
        <w:t>објекте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класификација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, </w:t>
      </w:r>
      <w:proofErr w:type="spellStart"/>
      <w:r>
        <w:t>припадају</w:t>
      </w:r>
      <w:proofErr w:type="spellEnd"/>
      <w:r>
        <w:t xml:space="preserve"> </w:t>
      </w:r>
      <w:proofErr w:type="spellStart"/>
      <w:r>
        <w:t>класама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категорију</w:t>
      </w:r>
      <w:proofErr w:type="spellEnd"/>
      <w:r>
        <w:t xml:space="preserve"> "А",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изградњу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и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2. </w:t>
      </w:r>
      <w:proofErr w:type="spellStart"/>
      <w:proofErr w:type="gramStart"/>
      <w:r>
        <w:t>тач</w:t>
      </w:r>
      <w:proofErr w:type="spellEnd"/>
      <w:proofErr w:type="gramEnd"/>
      <w:r>
        <w:t xml:space="preserve">. 24) </w:t>
      </w:r>
      <w:proofErr w:type="gramStart"/>
      <w:r>
        <w:t>и</w:t>
      </w:r>
      <w:proofErr w:type="gramEnd"/>
      <w:r>
        <w:t xml:space="preserve"> 24а) и </w:t>
      </w:r>
      <w:proofErr w:type="spellStart"/>
      <w:r>
        <w:t>чл</w:t>
      </w:r>
      <w:proofErr w:type="spellEnd"/>
      <w:r>
        <w:t xml:space="preserve">. 144. </w:t>
      </w:r>
      <w:proofErr w:type="gramStart"/>
      <w:r>
        <w:t>и</w:t>
      </w:r>
      <w:proofErr w:type="gramEnd"/>
      <w:r>
        <w:t xml:space="preserve"> 146. </w:t>
      </w:r>
      <w:proofErr w:type="spellStart"/>
      <w:r>
        <w:t>Закона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инвестиционом</w:t>
      </w:r>
      <w:proofErr w:type="spellEnd"/>
      <w:r>
        <w:t xml:space="preserve"> </w:t>
      </w:r>
      <w:proofErr w:type="spellStart"/>
      <w:r>
        <w:t>одржавању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и </w:t>
      </w:r>
      <w:proofErr w:type="spellStart"/>
      <w:r>
        <w:t>уклањању</w:t>
      </w:r>
      <w:proofErr w:type="spellEnd"/>
      <w:r>
        <w:t xml:space="preserve"> </w:t>
      </w:r>
      <w:proofErr w:type="spellStart"/>
      <w:r>
        <w:t>препрека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особе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t xml:space="preserve">, </w:t>
      </w:r>
      <w:proofErr w:type="spellStart"/>
      <w:r>
        <w:t>адаптацију</w:t>
      </w:r>
      <w:proofErr w:type="spellEnd"/>
      <w:r>
        <w:t xml:space="preserve">, </w:t>
      </w:r>
      <w:proofErr w:type="spellStart"/>
      <w:r>
        <w:t>промену</w:t>
      </w:r>
      <w:proofErr w:type="spellEnd"/>
      <w:r>
        <w:t xml:space="preserve"> </w:t>
      </w:r>
      <w:proofErr w:type="spellStart"/>
      <w:r>
        <w:t>намена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t>грађевинских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, </w:t>
      </w:r>
      <w:proofErr w:type="spellStart"/>
      <w:r>
        <w:t>промену</w:t>
      </w:r>
      <w:proofErr w:type="spellEnd"/>
      <w:r>
        <w:t xml:space="preserve"> </w:t>
      </w:r>
      <w:proofErr w:type="spellStart"/>
      <w:r>
        <w:t>намена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извођење</w:t>
      </w:r>
      <w:proofErr w:type="spellEnd"/>
      <w:r>
        <w:t xml:space="preserve"> и </w:t>
      </w:r>
      <w:proofErr w:type="spellStart"/>
      <w:r>
        <w:t>грађење</w:t>
      </w:r>
      <w:proofErr w:type="spellEnd"/>
      <w:r>
        <w:t xml:space="preserve"> </w:t>
      </w:r>
      <w:proofErr w:type="spellStart"/>
      <w:r>
        <w:t>зиданих</w:t>
      </w:r>
      <w:proofErr w:type="spellEnd"/>
      <w:r>
        <w:t xml:space="preserve"> </w:t>
      </w:r>
      <w:proofErr w:type="spellStart"/>
      <w:r>
        <w:t>ограда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одговорног</w:t>
      </w:r>
      <w:proofErr w:type="spellEnd"/>
      <w:r>
        <w:t xml:space="preserve"> </w:t>
      </w:r>
      <w:proofErr w:type="spellStart"/>
      <w:r>
        <w:t>извођача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примењују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одговорног</w:t>
      </w:r>
      <w:proofErr w:type="spellEnd"/>
      <w:r>
        <w:t xml:space="preserve"> </w:t>
      </w:r>
      <w:proofErr w:type="spellStart"/>
      <w:r>
        <w:t>извођача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примењују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одговорног</w:t>
      </w:r>
      <w:proofErr w:type="spellEnd"/>
      <w:r>
        <w:t xml:space="preserve"> </w:t>
      </w:r>
      <w:proofErr w:type="spellStart"/>
      <w:r>
        <w:t>извођача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, </w:t>
      </w:r>
      <w:proofErr w:type="spellStart"/>
      <w:r>
        <w:t>изузев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да</w:t>
      </w:r>
      <w:proofErr w:type="spellEnd"/>
      <w:r>
        <w:t>:</w:t>
      </w:r>
    </w:p>
    <w:p w:rsidR="00B37A22" w:rsidRDefault="00B37A22" w:rsidP="00B37A22">
      <w:pPr>
        <w:pStyle w:val="stil1tekst"/>
      </w:pPr>
      <w:r>
        <w:t xml:space="preserve">1) </w:t>
      </w:r>
      <w:proofErr w:type="spellStart"/>
      <w:proofErr w:type="gramStart"/>
      <w:r>
        <w:t>води</w:t>
      </w:r>
      <w:proofErr w:type="spellEnd"/>
      <w:proofErr w:type="gramEnd"/>
      <w:r>
        <w:t xml:space="preserve"> </w:t>
      </w:r>
      <w:proofErr w:type="spellStart"/>
      <w:r>
        <w:t>грађевински</w:t>
      </w:r>
      <w:proofErr w:type="spellEnd"/>
      <w:r>
        <w:t xml:space="preserve"> </w:t>
      </w:r>
      <w:proofErr w:type="spellStart"/>
      <w:r>
        <w:t>дневник</w:t>
      </w:r>
      <w:proofErr w:type="spellEnd"/>
      <w:r>
        <w:t xml:space="preserve">, </w:t>
      </w:r>
      <w:proofErr w:type="spellStart"/>
      <w:r>
        <w:t>грађевинску</w:t>
      </w:r>
      <w:proofErr w:type="spellEnd"/>
      <w:r>
        <w:t xml:space="preserve"> </w:t>
      </w:r>
      <w:proofErr w:type="spellStart"/>
      <w:r>
        <w:t>књигу</w:t>
      </w:r>
      <w:proofErr w:type="spellEnd"/>
      <w:r>
        <w:t xml:space="preserve"> и </w:t>
      </w:r>
      <w:proofErr w:type="spellStart"/>
      <w:r>
        <w:t>обезбеђује</w:t>
      </w:r>
      <w:proofErr w:type="spellEnd"/>
      <w:r>
        <w:t xml:space="preserve"> </w:t>
      </w:r>
      <w:proofErr w:type="spellStart"/>
      <w:r>
        <w:t>књигу</w:t>
      </w:r>
      <w:proofErr w:type="spellEnd"/>
      <w:r>
        <w:t xml:space="preserve"> </w:t>
      </w:r>
      <w:proofErr w:type="spellStart"/>
      <w:r>
        <w:t>инспекције</w:t>
      </w:r>
      <w:proofErr w:type="spellEnd"/>
      <w:r>
        <w:t>;</w:t>
      </w:r>
    </w:p>
    <w:p w:rsidR="00B37A22" w:rsidRDefault="00B37A22" w:rsidP="00B37A22">
      <w:pPr>
        <w:pStyle w:val="stil1tekst"/>
      </w:pPr>
      <w:r>
        <w:t xml:space="preserve">2) </w:t>
      </w:r>
      <w:proofErr w:type="spellStart"/>
      <w:proofErr w:type="gramStart"/>
      <w:r>
        <w:t>обезбеђује</w:t>
      </w:r>
      <w:proofErr w:type="spellEnd"/>
      <w:proofErr w:type="gramEnd"/>
      <w:r>
        <w:t xml:space="preserve"> </w:t>
      </w:r>
      <w:proofErr w:type="spellStart"/>
      <w:r>
        <w:t>мерења</w:t>
      </w:r>
      <w:proofErr w:type="spellEnd"/>
      <w:r>
        <w:t xml:space="preserve"> и </w:t>
      </w:r>
      <w:proofErr w:type="spellStart"/>
      <w:r>
        <w:t>геодетско</w:t>
      </w:r>
      <w:proofErr w:type="spellEnd"/>
      <w:r>
        <w:t xml:space="preserve"> </w:t>
      </w:r>
      <w:proofErr w:type="spellStart"/>
      <w:r>
        <w:t>осматрање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 </w:t>
      </w:r>
      <w:proofErr w:type="spellStart"/>
      <w:r>
        <w:t>тла</w:t>
      </w:r>
      <w:proofErr w:type="spellEnd"/>
      <w:r>
        <w:t xml:space="preserve"> и </w:t>
      </w:r>
      <w:proofErr w:type="spellStart"/>
      <w:r>
        <w:t>објекта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грађења</w:t>
      </w:r>
      <w:proofErr w:type="spellEnd"/>
      <w:r>
        <w:t>;</w:t>
      </w:r>
    </w:p>
    <w:p w:rsidR="00B37A22" w:rsidRDefault="00B37A22" w:rsidP="00B37A22">
      <w:pPr>
        <w:pStyle w:val="stil1tekst"/>
      </w:pPr>
      <w:r>
        <w:t xml:space="preserve">3)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градилишту</w:t>
      </w:r>
      <w:proofErr w:type="spellEnd"/>
      <w:r>
        <w:t xml:space="preserve">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грађењу</w:t>
      </w:r>
      <w:proofErr w:type="spellEnd"/>
      <w:r>
        <w:t xml:space="preserve"> и </w:t>
      </w:r>
      <w:proofErr w:type="spellStart"/>
      <w:r>
        <w:t>решење</w:t>
      </w:r>
      <w:proofErr w:type="spellEnd"/>
      <w:r>
        <w:t xml:space="preserve"> о </w:t>
      </w:r>
      <w:proofErr w:type="spellStart"/>
      <w:r>
        <w:t>одређивању</w:t>
      </w:r>
      <w:proofErr w:type="spellEnd"/>
      <w:r>
        <w:t xml:space="preserve"> </w:t>
      </w:r>
      <w:proofErr w:type="spellStart"/>
      <w:r>
        <w:t>одговорног</w:t>
      </w:r>
      <w:proofErr w:type="spellEnd"/>
      <w:r>
        <w:t xml:space="preserve"> </w:t>
      </w:r>
      <w:proofErr w:type="spellStart"/>
      <w:r>
        <w:t>извођача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>.</w:t>
      </w:r>
    </w:p>
    <w:p w:rsidR="00B37A22" w:rsidRDefault="00B37A22" w:rsidP="00B37A22">
      <w:pPr>
        <w:pStyle w:val="stil1tekst"/>
      </w:pPr>
      <w:proofErr w:type="spellStart"/>
      <w:proofErr w:type="gramStart"/>
      <w:r>
        <w:t>Ако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одредбом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извођач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именује</w:t>
      </w:r>
      <w:proofErr w:type="spellEnd"/>
      <w:r>
        <w:t xml:space="preserve"> </w:t>
      </w:r>
      <w:proofErr w:type="spellStart"/>
      <w:r>
        <w:t>одговорног</w:t>
      </w:r>
      <w:proofErr w:type="spellEnd"/>
      <w:r>
        <w:t xml:space="preserve"> </w:t>
      </w:r>
      <w:proofErr w:type="spellStart"/>
      <w:r>
        <w:t>извођача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,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одговорног</w:t>
      </w:r>
      <w:proofErr w:type="spellEnd"/>
      <w:r>
        <w:t xml:space="preserve"> </w:t>
      </w:r>
      <w:proofErr w:type="spellStart"/>
      <w:r>
        <w:t>извођача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одговорног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извођача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>.</w:t>
      </w:r>
    </w:p>
    <w:p w:rsidR="00B37A22" w:rsidRDefault="00B37A22" w:rsidP="00B37A22">
      <w:pPr>
        <w:pStyle w:val="stil1tekst"/>
      </w:pPr>
      <w:proofErr w:type="spellStart"/>
      <w:proofErr w:type="gramStart"/>
      <w:r>
        <w:t>Ако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одредбом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3.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правилника</w:t>
      </w:r>
      <w:proofErr w:type="spellEnd"/>
      <w:r>
        <w:t xml:space="preserve">, </w:t>
      </w:r>
      <w:proofErr w:type="spellStart"/>
      <w:r>
        <w:t>инвеститор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извођача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,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одговорног</w:t>
      </w:r>
      <w:proofErr w:type="spellEnd"/>
      <w:r>
        <w:t xml:space="preserve"> </w:t>
      </w:r>
      <w:proofErr w:type="spellStart"/>
      <w:r>
        <w:t>извођача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инвеститора</w:t>
      </w:r>
      <w:proofErr w:type="spellEnd"/>
      <w:r>
        <w:t>.</w:t>
      </w:r>
    </w:p>
    <w:p w:rsidR="00B37A22" w:rsidRDefault="00B37A22" w:rsidP="00B37A22">
      <w:pPr>
        <w:pStyle w:val="stil7podnas"/>
      </w:pPr>
      <w:proofErr w:type="spellStart"/>
      <w:r>
        <w:t>Стручни</w:t>
      </w:r>
      <w:proofErr w:type="spellEnd"/>
      <w:r>
        <w:t xml:space="preserve"> </w:t>
      </w:r>
      <w:proofErr w:type="spellStart"/>
      <w:r>
        <w:t>надзор</w:t>
      </w:r>
      <w:proofErr w:type="spellEnd"/>
    </w:p>
    <w:p w:rsidR="00B37A22" w:rsidRDefault="00B37A22" w:rsidP="00B37A22">
      <w:pPr>
        <w:pStyle w:val="stil4clan"/>
      </w:pPr>
      <w:proofErr w:type="spellStart"/>
      <w:proofErr w:type="gramStart"/>
      <w:r>
        <w:t>Члан</w:t>
      </w:r>
      <w:proofErr w:type="spellEnd"/>
      <w:r>
        <w:t xml:space="preserve"> 4.</w:t>
      </w:r>
      <w:proofErr w:type="gramEnd"/>
    </w:p>
    <w:p w:rsidR="00B37A22" w:rsidRDefault="00B37A22" w:rsidP="00B37A22">
      <w:pPr>
        <w:pStyle w:val="stil1tekst"/>
      </w:pPr>
      <w:proofErr w:type="spellStart"/>
      <w:r>
        <w:t>Одредбе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одређивања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грађења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објекте</w:t>
      </w:r>
      <w:proofErr w:type="spellEnd"/>
      <w:r>
        <w:t xml:space="preserve"> </w:t>
      </w:r>
      <w:proofErr w:type="spellStart"/>
      <w:r>
        <w:t>категорије</w:t>
      </w:r>
      <w:proofErr w:type="spellEnd"/>
      <w:r>
        <w:t xml:space="preserve"> "А",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објекте</w:t>
      </w:r>
      <w:proofErr w:type="spellEnd"/>
      <w:r>
        <w:t>:</w:t>
      </w:r>
    </w:p>
    <w:p w:rsidR="00B37A22" w:rsidRDefault="00B37A22" w:rsidP="00B37A22">
      <w:pPr>
        <w:pStyle w:val="stil1tekst"/>
      </w:pPr>
      <w:r>
        <w:t xml:space="preserve">1) </w:t>
      </w:r>
      <w:proofErr w:type="spellStart"/>
      <w:proofErr w:type="gramStart"/>
      <w:r>
        <w:t>класа</w:t>
      </w:r>
      <w:proofErr w:type="spellEnd"/>
      <w:proofErr w:type="gramEnd"/>
      <w:r>
        <w:t xml:space="preserve"> 122011: </w:t>
      </w:r>
      <w:proofErr w:type="spellStart"/>
      <w:r>
        <w:t>пословне</w:t>
      </w:r>
      <w:proofErr w:type="spellEnd"/>
      <w:r>
        <w:t xml:space="preserve"> </w:t>
      </w:r>
      <w:proofErr w:type="spellStart"/>
      <w:r>
        <w:t>зграде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400 m² и П+2;</w:t>
      </w:r>
    </w:p>
    <w:p w:rsidR="00B37A22" w:rsidRDefault="00B37A22" w:rsidP="00B37A22">
      <w:pPr>
        <w:pStyle w:val="stil1tekst"/>
      </w:pPr>
      <w:r>
        <w:lastRenderedPageBreak/>
        <w:t xml:space="preserve">2) </w:t>
      </w:r>
      <w:proofErr w:type="spellStart"/>
      <w:proofErr w:type="gramStart"/>
      <w:r>
        <w:t>класа</w:t>
      </w:r>
      <w:proofErr w:type="spellEnd"/>
      <w:proofErr w:type="gramEnd"/>
      <w:r>
        <w:t xml:space="preserve"> 123001: </w:t>
      </w:r>
      <w:proofErr w:type="spellStart"/>
      <w:r>
        <w:t>зграде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трговину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велико</w:t>
      </w:r>
      <w:proofErr w:type="spellEnd"/>
      <w:r>
        <w:t xml:space="preserve"> и </w:t>
      </w:r>
      <w:proofErr w:type="spellStart"/>
      <w:r>
        <w:t>мало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400 m² и П+1;</w:t>
      </w:r>
    </w:p>
    <w:p w:rsidR="00B37A22" w:rsidRDefault="00B37A22" w:rsidP="00B37A22">
      <w:pPr>
        <w:pStyle w:val="stil1tekst"/>
      </w:pPr>
      <w:r>
        <w:t xml:space="preserve">3) </w:t>
      </w:r>
      <w:proofErr w:type="spellStart"/>
      <w:proofErr w:type="gramStart"/>
      <w:r>
        <w:t>класа</w:t>
      </w:r>
      <w:proofErr w:type="spellEnd"/>
      <w:proofErr w:type="gramEnd"/>
      <w:r>
        <w:t xml:space="preserve"> 125101: </w:t>
      </w:r>
      <w:proofErr w:type="spellStart"/>
      <w:r>
        <w:t>радионице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400 m²;</w:t>
      </w:r>
    </w:p>
    <w:p w:rsidR="00B37A22" w:rsidRDefault="00B37A22" w:rsidP="00B37A22">
      <w:pPr>
        <w:pStyle w:val="stil1tekst"/>
      </w:pPr>
      <w:r>
        <w:t xml:space="preserve">4) </w:t>
      </w:r>
      <w:proofErr w:type="spellStart"/>
      <w:proofErr w:type="gramStart"/>
      <w:r>
        <w:t>класа</w:t>
      </w:r>
      <w:proofErr w:type="spellEnd"/>
      <w:proofErr w:type="gramEnd"/>
      <w:r>
        <w:t xml:space="preserve"> 125221: </w:t>
      </w:r>
      <w:proofErr w:type="spellStart"/>
      <w:r>
        <w:t>специјализована</w:t>
      </w:r>
      <w:proofErr w:type="spellEnd"/>
      <w:r>
        <w:t xml:space="preserve"> </w:t>
      </w:r>
      <w:proofErr w:type="spellStart"/>
      <w:r>
        <w:t>складишта</w:t>
      </w:r>
      <w:proofErr w:type="spellEnd"/>
      <w:r>
        <w:t xml:space="preserve">, </w:t>
      </w:r>
      <w:proofErr w:type="spellStart"/>
      <w:r>
        <w:t>затворена</w:t>
      </w:r>
      <w:proofErr w:type="spellEnd"/>
      <w:r>
        <w:t xml:space="preserve"> с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зидовима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преградама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1.500 m² и П+1;</w:t>
      </w:r>
    </w:p>
    <w:p w:rsidR="00B37A22" w:rsidRDefault="00B37A22" w:rsidP="00B37A22">
      <w:pPr>
        <w:pStyle w:val="stil1tekst"/>
      </w:pPr>
      <w:r>
        <w:t xml:space="preserve">5) </w:t>
      </w:r>
      <w:proofErr w:type="spellStart"/>
      <w:proofErr w:type="gramStart"/>
      <w:r>
        <w:t>зидане</w:t>
      </w:r>
      <w:proofErr w:type="spellEnd"/>
      <w:proofErr w:type="gramEnd"/>
      <w:r>
        <w:t xml:space="preserve"> </w:t>
      </w:r>
      <w:proofErr w:type="spellStart"/>
      <w:r>
        <w:t>ограде</w:t>
      </w:r>
      <w:proofErr w:type="spellEnd"/>
      <w:r>
        <w:t xml:space="preserve"> и </w:t>
      </w:r>
      <w:proofErr w:type="spellStart"/>
      <w:r>
        <w:t>помоћне</w:t>
      </w:r>
      <w:proofErr w:type="spellEnd"/>
      <w:r>
        <w:t xml:space="preserve"> </w:t>
      </w:r>
      <w:proofErr w:type="spellStart"/>
      <w:r>
        <w:t>објекте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у </w:t>
      </w:r>
      <w:proofErr w:type="spellStart"/>
      <w:r>
        <w:t>подзаконском</w:t>
      </w:r>
      <w:proofErr w:type="spellEnd"/>
      <w:r>
        <w:t xml:space="preserve"> </w:t>
      </w:r>
      <w:proofErr w:type="spellStart"/>
      <w:r>
        <w:t>акту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утврђена</w:t>
      </w:r>
      <w:proofErr w:type="spellEnd"/>
      <w:r>
        <w:t xml:space="preserve"> </w:t>
      </w:r>
      <w:proofErr w:type="spellStart"/>
      <w:r>
        <w:t>класификација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>.</w:t>
      </w:r>
    </w:p>
    <w:p w:rsidR="00B37A22" w:rsidRDefault="00B37A22" w:rsidP="00B37A22">
      <w:pPr>
        <w:pStyle w:val="stil7podnas"/>
      </w:pPr>
      <w:proofErr w:type="spellStart"/>
      <w:r>
        <w:t>Технички</w:t>
      </w:r>
      <w:proofErr w:type="spellEnd"/>
      <w:r>
        <w:t xml:space="preserve"> </w:t>
      </w:r>
      <w:proofErr w:type="spellStart"/>
      <w:r>
        <w:t>преглед</w:t>
      </w:r>
      <w:proofErr w:type="spellEnd"/>
      <w:r>
        <w:t xml:space="preserve"> </w:t>
      </w:r>
      <w:proofErr w:type="spellStart"/>
      <w:r>
        <w:t>објекта</w:t>
      </w:r>
      <w:proofErr w:type="spellEnd"/>
    </w:p>
    <w:p w:rsidR="00B37A22" w:rsidRDefault="00B37A22" w:rsidP="00B37A22">
      <w:pPr>
        <w:pStyle w:val="stil4clan"/>
      </w:pPr>
      <w:proofErr w:type="spellStart"/>
      <w:proofErr w:type="gramStart"/>
      <w:r>
        <w:t>Члан</w:t>
      </w:r>
      <w:proofErr w:type="spellEnd"/>
      <w:r>
        <w:t xml:space="preserve"> 5.</w:t>
      </w:r>
      <w:proofErr w:type="gramEnd"/>
    </w:p>
    <w:p w:rsidR="00B37A22" w:rsidRDefault="00B37A22" w:rsidP="00B37A22">
      <w:pPr>
        <w:pStyle w:val="stil1tekst"/>
      </w:pPr>
      <w:proofErr w:type="spellStart"/>
      <w:proofErr w:type="gramStart"/>
      <w:r>
        <w:t>Одредбе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и </w:t>
      </w:r>
      <w:proofErr w:type="spellStart"/>
      <w:r>
        <w:t>подзаконских</w:t>
      </w:r>
      <w:proofErr w:type="spellEnd"/>
      <w:r>
        <w:t xml:space="preserve"> </w:t>
      </w:r>
      <w:proofErr w:type="spellStart"/>
      <w:r>
        <w:t>аката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техничког</w:t>
      </w:r>
      <w:proofErr w:type="spellEnd"/>
      <w:r>
        <w:t xml:space="preserve"> </w:t>
      </w:r>
      <w:proofErr w:type="spellStart"/>
      <w:r>
        <w:t>прегледа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утврђивање</w:t>
      </w:r>
      <w:proofErr w:type="spellEnd"/>
      <w:r>
        <w:t xml:space="preserve"> </w:t>
      </w:r>
      <w:proofErr w:type="spellStart"/>
      <w:r>
        <w:t>подобности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</w:t>
      </w:r>
      <w:proofErr w:type="spellStart"/>
      <w:r>
        <w:t>категорије</w:t>
      </w:r>
      <w:proofErr w:type="spellEnd"/>
      <w:r>
        <w:t xml:space="preserve"> "А"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употребу</w:t>
      </w:r>
      <w:proofErr w:type="spellEnd"/>
      <w:r>
        <w:t>.</w:t>
      </w:r>
      <w:proofErr w:type="gramEnd"/>
    </w:p>
    <w:p w:rsidR="00B37A22" w:rsidRDefault="00B37A22" w:rsidP="00B37A22">
      <w:pPr>
        <w:pStyle w:val="stil1tekst"/>
      </w:pPr>
      <w:proofErr w:type="gramStart"/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уместо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о </w:t>
      </w:r>
      <w:proofErr w:type="spellStart"/>
      <w:r>
        <w:t>техничком</w:t>
      </w:r>
      <w:proofErr w:type="spellEnd"/>
      <w:r>
        <w:t xml:space="preserve"> </w:t>
      </w:r>
      <w:proofErr w:type="spellStart"/>
      <w:r>
        <w:t>прегледу</w:t>
      </w:r>
      <w:proofErr w:type="spellEnd"/>
      <w:r>
        <w:t xml:space="preserve">, </w:t>
      </w:r>
      <w:proofErr w:type="spellStart"/>
      <w:r>
        <w:t>инвеститор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употребну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потврду</w:t>
      </w:r>
      <w:proofErr w:type="spellEnd"/>
      <w:r>
        <w:t xml:space="preserve"> </w:t>
      </w:r>
      <w:proofErr w:type="spellStart"/>
      <w:r>
        <w:t>издату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испуњава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прописане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одговорног</w:t>
      </w:r>
      <w:proofErr w:type="spellEnd"/>
      <w:r>
        <w:t xml:space="preserve"> </w:t>
      </w:r>
      <w:proofErr w:type="spellStart"/>
      <w:r>
        <w:t>пројектанта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одговорног</w:t>
      </w:r>
      <w:proofErr w:type="spellEnd"/>
      <w:r>
        <w:t xml:space="preserve"> </w:t>
      </w:r>
      <w:proofErr w:type="spellStart"/>
      <w:r>
        <w:t>извођача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врсту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,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>:</w:t>
      </w:r>
    </w:p>
    <w:p w:rsidR="00B37A22" w:rsidRDefault="00B37A22" w:rsidP="00B37A22">
      <w:pPr>
        <w:pStyle w:val="stil1tekst"/>
      </w:pPr>
      <w:r>
        <w:t xml:space="preserve">1) </w:t>
      </w:r>
      <w:proofErr w:type="spellStart"/>
      <w:proofErr w:type="gramStart"/>
      <w:r>
        <w:t>изградња</w:t>
      </w:r>
      <w:proofErr w:type="spellEnd"/>
      <w:proofErr w:type="gramEnd"/>
      <w:r>
        <w:t xml:space="preserve"> </w:t>
      </w:r>
      <w:proofErr w:type="spellStart"/>
      <w:r>
        <w:t>објекта</w:t>
      </w:r>
      <w:proofErr w:type="spellEnd"/>
      <w:r>
        <w:t xml:space="preserve"> </w:t>
      </w:r>
      <w:proofErr w:type="spellStart"/>
      <w:r>
        <w:t>завршена</w:t>
      </w:r>
      <w:proofErr w:type="spellEnd"/>
      <w:r>
        <w:t xml:space="preserve"> и </w:t>
      </w:r>
      <w:proofErr w:type="spellStart"/>
      <w:r>
        <w:t>објекат</w:t>
      </w:r>
      <w:proofErr w:type="spellEnd"/>
      <w:r>
        <w:t xml:space="preserve"> </w:t>
      </w:r>
      <w:proofErr w:type="spellStart"/>
      <w:r>
        <w:t>изведен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техничком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издата</w:t>
      </w:r>
      <w:proofErr w:type="spellEnd"/>
      <w:r>
        <w:t xml:space="preserve"> </w:t>
      </w:r>
      <w:proofErr w:type="spellStart"/>
      <w:r>
        <w:t>грађевинска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>;</w:t>
      </w:r>
    </w:p>
    <w:p w:rsidR="00B37A22" w:rsidRDefault="00B37A22" w:rsidP="00B37A22">
      <w:pPr>
        <w:pStyle w:val="stil1tekst"/>
      </w:pPr>
      <w:r>
        <w:t xml:space="preserve">2) </w:t>
      </w:r>
      <w:proofErr w:type="spellStart"/>
      <w:proofErr w:type="gramStart"/>
      <w:r>
        <w:t>објекат</w:t>
      </w:r>
      <w:proofErr w:type="spellEnd"/>
      <w:proofErr w:type="gramEnd"/>
      <w:r>
        <w:t xml:space="preserve"> </w:t>
      </w:r>
      <w:proofErr w:type="spellStart"/>
      <w:r>
        <w:t>прикључен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подобан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прикључен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инфраструктурну</w:t>
      </w:r>
      <w:proofErr w:type="spellEnd"/>
      <w:r>
        <w:t xml:space="preserve"> </w:t>
      </w:r>
      <w:proofErr w:type="spellStart"/>
      <w:r>
        <w:t>мрежу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прикључке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предвиђени</w:t>
      </w:r>
      <w:proofErr w:type="spellEnd"/>
      <w:r>
        <w:t xml:space="preserve"> </w:t>
      </w:r>
      <w:proofErr w:type="spellStart"/>
      <w:r>
        <w:t>грађевинском</w:t>
      </w:r>
      <w:proofErr w:type="spellEnd"/>
      <w:r>
        <w:t xml:space="preserve"> </w:t>
      </w:r>
      <w:proofErr w:type="spellStart"/>
      <w:r>
        <w:t>дозволом</w:t>
      </w:r>
      <w:proofErr w:type="spellEnd"/>
      <w:r>
        <w:t>.</w:t>
      </w:r>
    </w:p>
    <w:p w:rsidR="00B37A22" w:rsidRDefault="00B37A22" w:rsidP="00B37A22">
      <w:pPr>
        <w:pStyle w:val="stil7podnas"/>
      </w:pPr>
      <w:proofErr w:type="spellStart"/>
      <w:r>
        <w:t>Завршне</w:t>
      </w:r>
      <w:proofErr w:type="spellEnd"/>
      <w:r>
        <w:t xml:space="preserve"> </w:t>
      </w:r>
      <w:proofErr w:type="spellStart"/>
      <w:r>
        <w:t>одредбе</w:t>
      </w:r>
      <w:proofErr w:type="spellEnd"/>
    </w:p>
    <w:p w:rsidR="00B37A22" w:rsidRDefault="00B37A22" w:rsidP="00B37A22">
      <w:pPr>
        <w:pStyle w:val="stil4clan"/>
      </w:pPr>
      <w:proofErr w:type="spellStart"/>
      <w:proofErr w:type="gramStart"/>
      <w:r>
        <w:t>Члан</w:t>
      </w:r>
      <w:proofErr w:type="spellEnd"/>
      <w:r>
        <w:t xml:space="preserve"> 6.</w:t>
      </w:r>
      <w:proofErr w:type="gramEnd"/>
    </w:p>
    <w:p w:rsidR="00B37A22" w:rsidRDefault="00B37A22" w:rsidP="00B37A22">
      <w:pPr>
        <w:pStyle w:val="stil1tekst"/>
      </w:pPr>
      <w:proofErr w:type="spellStart"/>
      <w:proofErr w:type="gramStart"/>
      <w:r>
        <w:t>Даном</w:t>
      </w:r>
      <w:proofErr w:type="spellEnd"/>
      <w:r>
        <w:t xml:space="preserve"> </w:t>
      </w:r>
      <w:proofErr w:type="spellStart"/>
      <w:r>
        <w:t>ступања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престаје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важи</w:t>
      </w:r>
      <w:proofErr w:type="spellEnd"/>
      <w:r>
        <w:t xml:space="preserve"> </w:t>
      </w:r>
      <w:proofErr w:type="spellStart"/>
      <w:r>
        <w:t>Правилник</w:t>
      </w:r>
      <w:proofErr w:type="spellEnd"/>
      <w:r>
        <w:t xml:space="preserve"> о </w:t>
      </w:r>
      <w:proofErr w:type="spellStart"/>
      <w:r>
        <w:t>објектима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примењују</w:t>
      </w:r>
      <w:proofErr w:type="spellEnd"/>
      <w:r>
        <w:t xml:space="preserve"> </w:t>
      </w:r>
      <w:proofErr w:type="spellStart"/>
      <w:r>
        <w:t>поједине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t xml:space="preserve"> 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број</w:t>
      </w:r>
      <w:proofErr w:type="spellEnd"/>
      <w:r>
        <w:t xml:space="preserve"> 22/15).</w:t>
      </w:r>
      <w:proofErr w:type="gramEnd"/>
    </w:p>
    <w:p w:rsidR="00B37A22" w:rsidRDefault="00B37A22" w:rsidP="00B37A22">
      <w:pPr>
        <w:pStyle w:val="stil4clan"/>
      </w:pPr>
      <w:proofErr w:type="spellStart"/>
      <w:proofErr w:type="gramStart"/>
      <w:r>
        <w:t>Члан</w:t>
      </w:r>
      <w:proofErr w:type="spellEnd"/>
      <w:r>
        <w:t xml:space="preserve"> 7.</w:t>
      </w:r>
      <w:proofErr w:type="gramEnd"/>
    </w:p>
    <w:p w:rsidR="00B37A22" w:rsidRDefault="00B37A22" w:rsidP="00B37A22">
      <w:pPr>
        <w:pStyle w:val="stil1tekst"/>
      </w:pPr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правилник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наредног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у "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гласнику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".</w:t>
      </w:r>
      <w:proofErr w:type="gramEnd"/>
    </w:p>
    <w:p w:rsidR="00B37A22" w:rsidRDefault="00B37A22" w:rsidP="00B37A22">
      <w:pPr>
        <w:pStyle w:val="stil1tekst"/>
      </w:pPr>
      <w:proofErr w:type="spellStart"/>
      <w:r>
        <w:t>Број</w:t>
      </w:r>
      <w:proofErr w:type="spellEnd"/>
      <w:r>
        <w:t xml:space="preserve"> 110-00-00235/2015-07</w:t>
      </w:r>
    </w:p>
    <w:p w:rsidR="00B37A22" w:rsidRDefault="00B37A22" w:rsidP="00B37A22">
      <w:pPr>
        <w:pStyle w:val="stil1tekst"/>
      </w:pPr>
      <w:proofErr w:type="gramStart"/>
      <w:r>
        <w:t xml:space="preserve">У </w:t>
      </w:r>
      <w:proofErr w:type="spellStart"/>
      <w:r>
        <w:t>Београду</w:t>
      </w:r>
      <w:proofErr w:type="spellEnd"/>
      <w:r>
        <w:t>, 6.</w:t>
      </w:r>
      <w:proofErr w:type="gramEnd"/>
      <w:r>
        <w:t xml:space="preserve"> </w:t>
      </w:r>
      <w:proofErr w:type="spellStart"/>
      <w:proofErr w:type="gramStart"/>
      <w:r>
        <w:t>октобра</w:t>
      </w:r>
      <w:proofErr w:type="spellEnd"/>
      <w:proofErr w:type="gramEnd"/>
      <w:r>
        <w:t xml:space="preserve"> 2015. </w:t>
      </w:r>
      <w:proofErr w:type="spellStart"/>
      <w:proofErr w:type="gramStart"/>
      <w:r>
        <w:t>године</w:t>
      </w:r>
      <w:proofErr w:type="spellEnd"/>
      <w:proofErr w:type="gramEnd"/>
    </w:p>
    <w:p w:rsidR="00B37A22" w:rsidRDefault="00B37A22" w:rsidP="00B37A22">
      <w:pPr>
        <w:pStyle w:val="stil1tekst"/>
        <w:jc w:val="right"/>
      </w:pPr>
      <w:proofErr w:type="spellStart"/>
      <w:r>
        <w:t>Министар</w:t>
      </w:r>
      <w:proofErr w:type="spellEnd"/>
      <w:r>
        <w:t>,</w:t>
      </w:r>
    </w:p>
    <w:p w:rsidR="00B37A22" w:rsidRDefault="00B37A22" w:rsidP="00B37A22">
      <w:pPr>
        <w:pStyle w:val="stil1tekst"/>
        <w:jc w:val="right"/>
      </w:pPr>
      <w:proofErr w:type="spellStart"/>
      <w:proofErr w:type="gramStart"/>
      <w:r>
        <w:lastRenderedPageBreak/>
        <w:t>проф</w:t>
      </w:r>
      <w:proofErr w:type="spellEnd"/>
      <w:proofErr w:type="gramEnd"/>
      <w:r>
        <w:t xml:space="preserve">.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rPr>
          <w:b/>
          <w:bCs/>
        </w:rPr>
        <w:t>Зорана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Михајловић</w:t>
      </w:r>
      <w:proofErr w:type="spellEnd"/>
      <w:r>
        <w:t xml:space="preserve">, </w:t>
      </w:r>
      <w:proofErr w:type="spellStart"/>
      <w:r>
        <w:t>с.р</w:t>
      </w:r>
      <w:proofErr w:type="spellEnd"/>
      <w:r>
        <w:t>.</w:t>
      </w:r>
    </w:p>
    <w:p w:rsidR="0010336F" w:rsidRDefault="0010336F"/>
    <w:sectPr w:rsidR="0010336F" w:rsidSect="00103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37A22"/>
    <w:rsid w:val="000F2A26"/>
    <w:rsid w:val="0010336F"/>
    <w:rsid w:val="004566C1"/>
    <w:rsid w:val="00837565"/>
    <w:rsid w:val="00B3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C1"/>
    <w:pPr>
      <w:suppressAutoHyphens/>
    </w:pPr>
    <w:rPr>
      <w:rFonts w:ascii="Arial Narrow" w:hAnsi="Arial Narrow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4566C1"/>
    <w:pPr>
      <w:keepNext/>
      <w:jc w:val="right"/>
      <w:outlineLvl w:val="0"/>
    </w:pPr>
    <w:rPr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qFormat/>
    <w:rsid w:val="004566C1"/>
    <w:pPr>
      <w:keepNext/>
      <w:spacing w:before="40" w:after="4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566C1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4566C1"/>
    <w:pPr>
      <w:keepNext/>
      <w:spacing w:before="40" w:after="40"/>
      <w:ind w:left="-104" w:right="-108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4566C1"/>
    <w:pPr>
      <w:keepNext/>
      <w:spacing w:before="40" w:after="40"/>
      <w:jc w:val="right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66C1"/>
    <w:rPr>
      <w:rFonts w:ascii="Arial Narrow" w:hAnsi="Arial Narrow"/>
      <w:b/>
      <w:color w:val="000000"/>
      <w:sz w:val="24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4566C1"/>
    <w:rPr>
      <w:rFonts w:ascii="Arial Narrow" w:hAnsi="Arial Narrow"/>
      <w:sz w:val="24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4566C1"/>
    <w:rPr>
      <w:rFonts w:ascii="Arial Narrow" w:hAnsi="Arial Narrow"/>
      <w:b/>
      <w:bCs/>
      <w:sz w:val="24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4566C1"/>
    <w:rPr>
      <w:rFonts w:ascii="Arial Narrow" w:hAnsi="Arial Narrow"/>
      <w:b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4566C1"/>
    <w:rPr>
      <w:rFonts w:ascii="Arial Narrow" w:hAnsi="Arial Narrow"/>
      <w:b/>
      <w:bCs/>
      <w:sz w:val="22"/>
      <w:lang w:val="en-GB" w:eastAsia="ar-SA"/>
    </w:rPr>
  </w:style>
  <w:style w:type="paragraph" w:customStyle="1" w:styleId="stil1tekst">
    <w:name w:val="stil_1tekst"/>
    <w:basedOn w:val="Normal"/>
    <w:rsid w:val="00B37A22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il2zakon">
    <w:name w:val="stil_2zakon"/>
    <w:basedOn w:val="Normal"/>
    <w:rsid w:val="00B37A22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il3mesto">
    <w:name w:val="stil_3mesto"/>
    <w:basedOn w:val="Normal"/>
    <w:rsid w:val="00B37A22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il7podnas">
    <w:name w:val="stil_7podnas"/>
    <w:basedOn w:val="Normal"/>
    <w:rsid w:val="00B37A22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il4clan">
    <w:name w:val="stil_4clan"/>
    <w:basedOn w:val="Normal"/>
    <w:rsid w:val="00B37A22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5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5610">
          <w:marLeft w:val="0"/>
          <w:marRight w:val="0"/>
          <w:marTop w:val="46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Vlada</cp:lastModifiedBy>
  <cp:revision>2</cp:revision>
  <dcterms:created xsi:type="dcterms:W3CDTF">2016-01-19T11:35:00Z</dcterms:created>
  <dcterms:modified xsi:type="dcterms:W3CDTF">2016-01-19T11:35:00Z</dcterms:modified>
</cp:coreProperties>
</file>