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 xml:space="preserve">Република Србија                                                 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Г Р А Д    Б Е О Г Р А Д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ГРАДСКА ОПШТИНА НОВИ  БЕОГРАД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УПРАВА ГРАДСКЕ ОПШТИНЕ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комуналне послове и инвестиционо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пројектовање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</w:rPr>
        <w:t>O</w:t>
      </w:r>
      <w:r w:rsidRPr="00A66F25"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  <w:r w:rsidRPr="00A66F25">
        <w:rPr>
          <w:rFonts w:ascii="Arial" w:hAnsi="Arial" w:cs="Arial"/>
          <w:b/>
          <w:bCs/>
          <w:lang w:val="sr-Cyrl-CS"/>
        </w:rPr>
        <w:t>Нови Београд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lang w:val="sr-Cyrl-CS"/>
        </w:rPr>
      </w:pPr>
      <w:r w:rsidRPr="00A66F25">
        <w:rPr>
          <w:rFonts w:ascii="Arial" w:hAnsi="Arial" w:cs="Arial"/>
          <w:b/>
          <w:lang w:val="sr-Cyrl-CS"/>
        </w:rPr>
        <w:t xml:space="preserve">Број: </w:t>
      </w:r>
      <w:r w:rsidRPr="00A66F25">
        <w:rPr>
          <w:rFonts w:ascii="Arial" w:hAnsi="Arial" w:cs="Arial"/>
          <w:b/>
        </w:rPr>
        <w:t>VIII</w:t>
      </w:r>
      <w:r w:rsidRPr="00A66F25">
        <w:rPr>
          <w:rFonts w:ascii="Arial" w:hAnsi="Arial" w:cs="Arial"/>
          <w:b/>
          <w:lang w:val="sr-Cyrl-CS"/>
        </w:rPr>
        <w:t>-351-</w:t>
      </w:r>
      <w:r>
        <w:rPr>
          <w:rFonts w:ascii="Arial" w:hAnsi="Arial" w:cs="Arial"/>
          <w:b/>
          <w:lang w:val="sr-Latn-CS"/>
        </w:rPr>
        <w:t>558</w:t>
      </w:r>
      <w:r w:rsidRPr="00A66F25">
        <w:rPr>
          <w:rFonts w:ascii="Arial" w:hAnsi="Arial" w:cs="Arial"/>
          <w:b/>
          <w:lang w:val="sr-Cyrl-CS"/>
        </w:rPr>
        <w:t>/15</w:t>
      </w:r>
    </w:p>
    <w:p w:rsidR="003B416D" w:rsidRPr="00A66F25" w:rsidRDefault="003B416D" w:rsidP="003B416D">
      <w:pPr>
        <w:jc w:val="both"/>
        <w:rPr>
          <w:rFonts w:ascii="Arial" w:hAnsi="Arial" w:cs="Arial"/>
          <w:b/>
          <w:lang w:val="sr-Cyrl-CS"/>
        </w:rPr>
      </w:pPr>
      <w:r w:rsidRPr="00A66F25">
        <w:rPr>
          <w:rFonts w:ascii="Arial" w:hAnsi="Arial" w:cs="Arial"/>
          <w:b/>
          <w:lang w:val="sr-Cyrl-CS"/>
        </w:rPr>
        <w:t xml:space="preserve">Дана:  </w:t>
      </w:r>
      <w:r>
        <w:rPr>
          <w:rFonts w:ascii="Arial" w:hAnsi="Arial" w:cs="Arial"/>
          <w:b/>
          <w:lang w:val="sr-Latn-CS"/>
        </w:rPr>
        <w:t>18</w:t>
      </w:r>
      <w:r w:rsidRPr="00A66F25">
        <w:rPr>
          <w:rFonts w:ascii="Arial" w:hAnsi="Arial" w:cs="Arial"/>
          <w:b/>
          <w:lang w:val="sr-Cyrl-CS"/>
        </w:rPr>
        <w:t>. 0</w:t>
      </w:r>
      <w:r>
        <w:rPr>
          <w:rFonts w:ascii="Arial" w:hAnsi="Arial" w:cs="Arial"/>
          <w:b/>
          <w:lang w:val="sr-Latn-CS"/>
        </w:rPr>
        <w:t>8</w:t>
      </w:r>
      <w:r w:rsidRPr="00A66F25">
        <w:rPr>
          <w:rFonts w:ascii="Arial" w:hAnsi="Arial" w:cs="Arial"/>
          <w:b/>
          <w:lang w:val="sr-Cyrl-CS"/>
        </w:rPr>
        <w:t>.2015. године</w:t>
      </w:r>
    </w:p>
    <w:p w:rsidR="003B416D" w:rsidRPr="00A66F25" w:rsidRDefault="003B416D" w:rsidP="003B416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СИ/ЈП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Pr="00A66F25">
        <w:rPr>
          <w:rFonts w:ascii="Arial" w:hAnsi="Arial" w:cs="Arial"/>
          <w:lang w:val="sr-Cyrl-CS"/>
        </w:rPr>
        <w:t>Одељење за грађевинске и комуналне</w:t>
      </w:r>
      <w:r>
        <w:rPr>
          <w:rFonts w:ascii="Arial" w:hAnsi="Arial" w:cs="Arial"/>
          <w:lang w:val="sr-Cyrl-CS"/>
        </w:rPr>
        <w:t xml:space="preserve"> </w:t>
      </w:r>
      <w:r w:rsidRPr="00A66F25">
        <w:rPr>
          <w:rFonts w:ascii="Arial" w:hAnsi="Arial" w:cs="Arial"/>
          <w:lang w:val="sr-Cyrl-CS"/>
        </w:rPr>
        <w:t>послове</w:t>
      </w:r>
      <w:r>
        <w:rPr>
          <w:rFonts w:ascii="Arial" w:hAnsi="Arial" w:cs="Arial"/>
          <w:lang w:val="sr-Cyrl-CS"/>
        </w:rPr>
        <w:t xml:space="preserve"> и инвестиционо пројектовање</w:t>
      </w:r>
      <w:r w:rsidRPr="00A66F2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Управе Г</w:t>
      </w:r>
      <w:r w:rsidRPr="00A66F25">
        <w:rPr>
          <w:rFonts w:ascii="Arial" w:hAnsi="Arial" w:cs="Arial"/>
          <w:lang w:val="sr-Cyrl-CS"/>
        </w:rPr>
        <w:t>радске Општине Нови Београд,</w:t>
      </w:r>
      <w:r>
        <w:rPr>
          <w:rFonts w:ascii="Arial" w:hAnsi="Arial" w:cs="Arial"/>
          <w:lang w:val="sr-Cyrl-CS"/>
        </w:rPr>
        <w:t xml:space="preserve"> поступајући по захтеву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 w:rsidRPr="00AF67C9">
        <w:rPr>
          <w:rFonts w:ascii="Arial" w:hAnsi="Arial" w:cs="Arial"/>
          <w:color w:val="000000"/>
          <w:lang w:val="sr-Cyrl-CS"/>
        </w:rPr>
        <w:t xml:space="preserve"> из Новог Београда, </w:t>
      </w:r>
      <w:r w:rsidRPr="00897AFB">
        <w:rPr>
          <w:rFonts w:ascii="Arial" w:hAnsi="Arial" w:cs="Arial"/>
          <w:highlight w:val="black"/>
          <w:lang w:val="sr-Cyrl-CS"/>
        </w:rPr>
        <w:t>Булевар Арсенија Чарнојевића 121</w:t>
      </w:r>
      <w:r w:rsidRPr="00AF67C9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за извођ</w:t>
      </w:r>
      <w:r w:rsidRPr="00A66F25">
        <w:rPr>
          <w:rFonts w:ascii="Arial" w:hAnsi="Arial" w:cs="Arial"/>
          <w:lang w:val="sr-Cyrl-CS"/>
        </w:rPr>
        <w:t xml:space="preserve">ење радова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на</w:t>
      </w:r>
      <w:r w:rsidRPr="007B47FF">
        <w:rPr>
          <w:rFonts w:ascii="Arial" w:hAnsi="Arial" w:cs="Arial"/>
          <w:color w:val="000000"/>
          <w:lang w:val="sr-Cyrl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реконструкцији и адаптацији два пословна простора-локала</w:t>
      </w:r>
      <w:r>
        <w:rPr>
          <w:rFonts w:ascii="Arial" w:hAnsi="Arial" w:cs="Arial"/>
          <w:color w:val="000000"/>
          <w:lang w:val="sr-Cyrl-CS"/>
        </w:rPr>
        <w:t>,</w:t>
      </w:r>
      <w:r w:rsidRPr="00373270">
        <w:rPr>
          <w:rFonts w:ascii="Arial" w:hAnsi="Arial" w:cs="Arial"/>
          <w:color w:val="000000"/>
          <w:lang w:val="sr-Cyrl-CS"/>
        </w:rPr>
        <w:t xml:space="preserve"> ради спајања у један пословни простор-локал  укупне површине П=188м2 у приземљу стамбене зграде на Новом Београду, Булевар Арсенија Чарнојевића бр.111-113 </w:t>
      </w:r>
      <w:r w:rsidRPr="00373270">
        <w:rPr>
          <w:rFonts w:ascii="Arial" w:hAnsi="Arial" w:cs="Arial"/>
          <w:color w:val="000000"/>
          <w:lang w:val="sr-Latn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изграђен</w:t>
      </w:r>
      <w:r w:rsidRPr="00373270">
        <w:rPr>
          <w:rFonts w:ascii="Arial" w:hAnsi="Arial" w:cs="Arial"/>
          <w:color w:val="000000"/>
          <w:lang w:val="sr-Latn-CS"/>
        </w:rPr>
        <w:t xml:space="preserve">e </w:t>
      </w:r>
      <w:r w:rsidRPr="00373270">
        <w:rPr>
          <w:rFonts w:ascii="Arial" w:hAnsi="Arial" w:cs="Arial"/>
          <w:color w:val="000000"/>
          <w:lang w:val="sr-Cyrl-CS"/>
        </w:rPr>
        <w:t xml:space="preserve">на кат.парцели </w:t>
      </w:r>
      <w:r>
        <w:rPr>
          <w:rFonts w:ascii="Arial" w:hAnsi="Arial" w:cs="Arial"/>
          <w:color w:val="000000"/>
          <w:lang w:val="sr-Latn-CS"/>
        </w:rPr>
        <w:t>2245</w:t>
      </w:r>
      <w:r w:rsidRPr="00373270">
        <w:rPr>
          <w:rFonts w:ascii="Arial" w:hAnsi="Arial" w:cs="Arial"/>
          <w:color w:val="000000"/>
          <w:lang w:val="sr-Cyrl-CS"/>
        </w:rPr>
        <w:t>/</w:t>
      </w:r>
      <w:r>
        <w:rPr>
          <w:rFonts w:ascii="Arial" w:hAnsi="Arial" w:cs="Arial"/>
          <w:color w:val="000000"/>
          <w:lang w:val="sr-Latn-CS"/>
        </w:rPr>
        <w:t>1</w:t>
      </w:r>
      <w:r w:rsidRPr="00373270">
        <w:rPr>
          <w:rFonts w:ascii="Arial" w:hAnsi="Arial" w:cs="Arial"/>
          <w:color w:val="000000"/>
          <w:lang w:val="sr-Cyrl-CS"/>
        </w:rPr>
        <w:t xml:space="preserve">КО Нови Београд </w:t>
      </w:r>
      <w:r>
        <w:rPr>
          <w:rFonts w:ascii="Arial" w:hAnsi="Arial" w:cs="Arial"/>
          <w:lang w:val="sr-Cyrl-CS"/>
        </w:rPr>
        <w:t xml:space="preserve">, </w:t>
      </w:r>
      <w:r w:rsidRPr="00E26DA7">
        <w:rPr>
          <w:rFonts w:ascii="Arial" w:hAnsi="Arial" w:cs="Arial"/>
          <w:lang w:val="sr-Cyrl-CS"/>
        </w:rPr>
        <w:t>на основу члана</w:t>
      </w:r>
      <w:r>
        <w:rPr>
          <w:rFonts w:ascii="Arial" w:hAnsi="Arial" w:cs="Arial"/>
          <w:lang w:val="sr-Cyrl-CS"/>
        </w:rPr>
        <w:t xml:space="preserve"> 8ђ. и члана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145</w:t>
      </w:r>
      <w:r w:rsidRPr="00E26DA7">
        <w:rPr>
          <w:rFonts w:ascii="Arial" w:hAnsi="Arial" w:cs="Arial"/>
          <w:lang w:val="sr-Cyrl-CS"/>
        </w:rPr>
        <w:t>.</w:t>
      </w:r>
      <w:r w:rsidRPr="00EF7498">
        <w:rPr>
          <w:rFonts w:ascii="Arial" w:hAnsi="Arial" w:cs="Arial"/>
          <w:lang w:val="sr-Cyrl-CS"/>
        </w:rPr>
        <w:t xml:space="preserve"> </w:t>
      </w:r>
      <w:r w:rsidRPr="00705004">
        <w:rPr>
          <w:rFonts w:ascii="Arial" w:hAnsi="Arial" w:cs="Arial"/>
          <w:lang w:val="sr-Cyrl-CS"/>
        </w:rPr>
        <w:t>Закона о планирању и изградњи</w:t>
      </w:r>
      <w:r w:rsidRPr="006A63B3">
        <w:rPr>
          <w:rFonts w:ascii="Arial" w:hAnsi="Arial" w:cs="Arial"/>
          <w:lang w:val="sr-Cyrl-CS"/>
        </w:rPr>
        <w:t xml:space="preserve"> («Сл. гласник РС» бр.72/09,  81/09</w:t>
      </w:r>
      <w:r>
        <w:rPr>
          <w:rFonts w:ascii="Arial" w:hAnsi="Arial" w:cs="Arial"/>
          <w:lang w:val="sr-Cyrl-CS"/>
        </w:rPr>
        <w:t>-испр.,</w:t>
      </w:r>
      <w:r w:rsidRPr="006A63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64/2010 – одлука УС,</w:t>
      </w:r>
      <w:r w:rsidRPr="006A63B3">
        <w:rPr>
          <w:rFonts w:ascii="Arial" w:hAnsi="Arial" w:cs="Arial"/>
          <w:lang w:val="sr-Cyrl-CS"/>
        </w:rPr>
        <w:t xml:space="preserve"> 24/2011</w:t>
      </w:r>
      <w:r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Pr="0070500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УС,132/14 и 145/14)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и</w:t>
      </w:r>
      <w:r w:rsidRPr="00A66F2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чл. 28. а  у вези чл. 15 и чл.16. Правилника о поступку спровођења обједињење процедуре (''Службени  Гласник РС'', бр22/2015) </w:t>
      </w:r>
      <w:r w:rsidRPr="00A66F25">
        <w:rPr>
          <w:rFonts w:ascii="Arial" w:hAnsi="Arial" w:cs="Arial"/>
          <w:lang w:val="sr-Cyrl-CS"/>
        </w:rPr>
        <w:t xml:space="preserve">и члана 192. Закона о општем управном поступку (''Службени лист СРЈ'', бр. 33/97 и 31/01 </w:t>
      </w:r>
      <w:r>
        <w:rPr>
          <w:rFonts w:ascii="Arial" w:hAnsi="Arial" w:cs="Arial"/>
          <w:lang w:val="sr-Cyrl-CS"/>
        </w:rPr>
        <w:t>и ''Сл. гласник РС'' бр.30/2010), доноси</w:t>
      </w:r>
    </w:p>
    <w:p w:rsidR="003B416D" w:rsidRDefault="003B416D" w:rsidP="003B416D">
      <w:pPr>
        <w:ind w:firstLine="720"/>
        <w:jc w:val="both"/>
        <w:rPr>
          <w:rFonts w:ascii="Arial" w:hAnsi="Arial" w:cs="Arial"/>
          <w:lang w:val="sr-Latn-CS"/>
        </w:rPr>
      </w:pPr>
    </w:p>
    <w:p w:rsidR="003B416D" w:rsidRPr="00660A08" w:rsidRDefault="003B416D" w:rsidP="003B416D">
      <w:pPr>
        <w:ind w:firstLine="720"/>
        <w:jc w:val="both"/>
        <w:rPr>
          <w:rFonts w:ascii="Arial" w:hAnsi="Arial" w:cs="Arial"/>
          <w:lang w:val="sr-Latn-CS"/>
        </w:rPr>
      </w:pPr>
    </w:p>
    <w:p w:rsidR="003B416D" w:rsidRDefault="003B416D" w:rsidP="003B416D">
      <w:pPr>
        <w:ind w:firstLine="720"/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ind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        </w:t>
      </w:r>
      <w:r>
        <w:rPr>
          <w:rFonts w:ascii="Arial" w:hAnsi="Arial" w:cs="Arial"/>
          <w:b/>
          <w:bCs/>
          <w:lang w:val="sr-Cyrl-CS"/>
        </w:rPr>
        <w:t xml:space="preserve">                Р  Е  Ш  Е  Њ  Е</w:t>
      </w:r>
    </w:p>
    <w:p w:rsidR="003B416D" w:rsidRDefault="003B416D" w:rsidP="003B416D">
      <w:pPr>
        <w:ind w:firstLine="720"/>
        <w:jc w:val="both"/>
        <w:rPr>
          <w:rFonts w:ascii="Arial" w:hAnsi="Arial" w:cs="Arial"/>
          <w:b/>
          <w:color w:val="FF6600"/>
          <w:lang w:val="sr-Cyrl-CS"/>
        </w:rPr>
      </w:pPr>
      <w:r w:rsidRPr="00A66F25">
        <w:rPr>
          <w:rFonts w:ascii="Arial" w:hAnsi="Arial" w:cs="Arial"/>
          <w:b/>
          <w:sz w:val="22"/>
          <w:lang w:val="sr-Cyrl-CS"/>
        </w:rPr>
        <w:t xml:space="preserve">        </w:t>
      </w:r>
    </w:p>
    <w:p w:rsidR="003B416D" w:rsidRDefault="003B416D" w:rsidP="003B416D">
      <w:pPr>
        <w:spacing w:before="240"/>
        <w:ind w:firstLine="708"/>
        <w:jc w:val="both"/>
        <w:rPr>
          <w:rFonts w:ascii="Arial" w:hAnsi="Arial" w:cs="Arial"/>
          <w:color w:val="000000"/>
          <w:lang w:val="sr-Latn-CS"/>
        </w:rPr>
      </w:pPr>
      <w:r w:rsidRPr="00A66F25">
        <w:rPr>
          <w:rFonts w:ascii="Arial" w:hAnsi="Arial" w:cs="Arial"/>
          <w:b/>
          <w:bCs/>
          <w:lang w:val="sr-Cyrl-CS"/>
        </w:rPr>
        <w:t xml:space="preserve">     ОДОБРАВА СЕ</w:t>
      </w:r>
      <w:r w:rsidRPr="00A66F25">
        <w:rPr>
          <w:rFonts w:ascii="Arial" w:hAnsi="Arial" w:cs="Arial"/>
          <w:lang w:val="sr-Cyrl-CS"/>
        </w:rPr>
        <w:t xml:space="preserve"> подносиоц</w:t>
      </w:r>
      <w:r>
        <w:rPr>
          <w:rFonts w:ascii="Arial" w:hAnsi="Arial" w:cs="Arial"/>
          <w:lang w:val="sr-Cyrl-CS"/>
        </w:rPr>
        <w:t>у</w:t>
      </w:r>
      <w:r w:rsidRPr="00A66F25">
        <w:rPr>
          <w:rFonts w:ascii="Arial" w:hAnsi="Arial" w:cs="Arial"/>
          <w:lang w:val="sr-Cyrl-CS"/>
        </w:rPr>
        <w:t xml:space="preserve"> захтева</w:t>
      </w:r>
      <w:r>
        <w:rPr>
          <w:rFonts w:ascii="Arial" w:hAnsi="Arial" w:cs="Arial"/>
          <w:lang w:val="sr-Cyrl-CS"/>
        </w:rPr>
        <w:t xml:space="preserve"> Предузећу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</w:t>
      </w:r>
      <w:r w:rsidRPr="00AF67C9">
        <w:rPr>
          <w:rFonts w:ascii="Arial" w:hAnsi="Arial" w:cs="Arial"/>
          <w:color w:val="000000"/>
          <w:lang w:val="sr-Cyrl-CS"/>
        </w:rPr>
        <w:t xml:space="preserve"> </w:t>
      </w:r>
      <w:r w:rsidRPr="00897AFB">
        <w:rPr>
          <w:rFonts w:ascii="Arial" w:hAnsi="Arial" w:cs="Arial"/>
          <w:highlight w:val="black"/>
          <w:lang w:val="sr-Cyrl-CS"/>
        </w:rPr>
        <w:t>МБ:17451499, из Новог Београда, Булевар Арсенија Чарнојевића 121</w:t>
      </w:r>
      <w:r>
        <w:rPr>
          <w:rFonts w:ascii="Arial" w:hAnsi="Arial" w:cs="Arial"/>
          <w:lang w:val="sr-Cyrl-CS"/>
        </w:rPr>
        <w:t xml:space="preserve">, заведен под </w:t>
      </w:r>
      <w:r w:rsidRPr="004F55E7"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Cyrl-CS"/>
        </w:rPr>
        <w:t>ем VIII-351</w:t>
      </w:r>
      <w:r w:rsidRPr="006A7400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Latn-CS"/>
        </w:rPr>
        <w:t>558</w:t>
      </w:r>
      <w:r>
        <w:rPr>
          <w:rFonts w:ascii="Arial" w:hAnsi="Arial" w:cs="Arial"/>
          <w:lang w:val="sr-Cyrl-CS"/>
        </w:rPr>
        <w:t xml:space="preserve">/15 дана </w:t>
      </w:r>
      <w:r>
        <w:rPr>
          <w:rFonts w:ascii="Arial" w:hAnsi="Arial" w:cs="Arial"/>
          <w:lang w:val="sr-Latn-CS"/>
        </w:rPr>
        <w:t>11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Latn-CS"/>
        </w:rPr>
        <w:t>8</w:t>
      </w:r>
      <w:r>
        <w:rPr>
          <w:rFonts w:ascii="Arial" w:hAnsi="Arial" w:cs="Arial"/>
          <w:lang w:val="sr-Cyrl-CS"/>
        </w:rPr>
        <w:t>.2015.године,</w:t>
      </w:r>
      <w:r w:rsidRPr="00A40F73">
        <w:rPr>
          <w:rFonts w:ascii="Arial" w:hAnsi="Arial" w:cs="Arial"/>
          <w:lang w:val="sr-Cyrl-CS"/>
        </w:rPr>
        <w:t xml:space="preserve"> </w:t>
      </w:r>
      <w:r w:rsidRPr="00E26DA7">
        <w:rPr>
          <w:rFonts w:ascii="Arial" w:hAnsi="Arial" w:cs="Arial"/>
          <w:lang w:val="sr-Cyrl-CS"/>
        </w:rPr>
        <w:t>за</w:t>
      </w:r>
      <w:r>
        <w:rPr>
          <w:rFonts w:ascii="Arial" w:hAnsi="Arial" w:cs="Arial"/>
          <w:lang w:val="sr-Cyrl-CS"/>
        </w:rPr>
        <w:t xml:space="preserve"> издавање</w:t>
      </w:r>
      <w:r w:rsidRPr="007666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решења за извођење радова</w:t>
      </w:r>
      <w:r w:rsidRPr="00E85FE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</w:t>
      </w:r>
      <w:r w:rsidRPr="00373270">
        <w:rPr>
          <w:rFonts w:ascii="Arial" w:hAnsi="Arial" w:cs="Arial"/>
          <w:color w:val="000000"/>
          <w:lang w:val="sr-Cyrl-CS"/>
        </w:rPr>
        <w:t xml:space="preserve">реконструкцији и адаптацији два пословна простора-локала </w:t>
      </w:r>
      <w:r>
        <w:rPr>
          <w:rFonts w:ascii="Arial" w:hAnsi="Arial" w:cs="Arial"/>
          <w:color w:val="000000"/>
          <w:lang w:val="sr-Cyrl-CS"/>
        </w:rPr>
        <w:t>и то:</w:t>
      </w:r>
    </w:p>
    <w:p w:rsidR="003B416D" w:rsidRPr="00373270" w:rsidRDefault="003B416D" w:rsidP="003B416D">
      <w:pPr>
        <w:tabs>
          <w:tab w:val="left" w:pos="3969"/>
        </w:tabs>
        <w:jc w:val="both"/>
        <w:rPr>
          <w:rFonts w:ascii="Arial" w:hAnsi="Arial" w:cs="Arial"/>
          <w:color w:val="000000"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>а/ пословног простора бр.11/Д2, површине П=94м2 у приземљу зграде на Новом Београду, Булевар Арсенија Чарнојевића 111, уписане као зграда бр.6 на делу кат.парцели 2245/1 КО Нови Београд</w:t>
      </w:r>
    </w:p>
    <w:p w:rsidR="003B416D" w:rsidRDefault="003B416D" w:rsidP="003B416D">
      <w:pPr>
        <w:tabs>
          <w:tab w:val="left" w:pos="3969"/>
        </w:tabs>
        <w:jc w:val="both"/>
        <w:rPr>
          <w:rFonts w:ascii="Arial" w:hAnsi="Arial" w:cs="Arial"/>
          <w:color w:val="000000"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>б/ пословног простора бр.12/Д2, површине П=94м2 у приземљу зграде на Новом Београду, Булевар Арсенија Чарнојевића 113, уписане као зграда бр.7 на делу кат.парцели 2245/1 КО Нови Београд</w:t>
      </w:r>
      <w:r>
        <w:rPr>
          <w:rFonts w:ascii="Arial" w:hAnsi="Arial" w:cs="Arial"/>
          <w:color w:val="000000"/>
          <w:lang w:val="sr-Cyrl-CS"/>
        </w:rPr>
        <w:t>,</w:t>
      </w:r>
    </w:p>
    <w:p w:rsidR="003B416D" w:rsidRDefault="003B416D" w:rsidP="003B416D">
      <w:pPr>
        <w:tabs>
          <w:tab w:val="left" w:pos="3969"/>
        </w:tabs>
        <w:jc w:val="both"/>
        <w:rPr>
          <w:rFonts w:ascii="Arial" w:hAnsi="Arial" w:cs="Arial"/>
          <w:bCs/>
          <w:lang w:val="sr-Cyrl-CS"/>
        </w:rPr>
      </w:pPr>
      <w:r w:rsidRPr="00373270">
        <w:rPr>
          <w:rFonts w:ascii="Arial" w:hAnsi="Arial" w:cs="Arial"/>
          <w:color w:val="000000"/>
          <w:lang w:val="sr-Cyrl-CS"/>
        </w:rPr>
        <w:t xml:space="preserve">ради спајања у један пословни простор-локал </w:t>
      </w:r>
      <w:r w:rsidRPr="006509E3">
        <w:rPr>
          <w:rFonts w:ascii="Arial" w:hAnsi="Arial" w:cs="Arial"/>
          <w:bCs/>
          <w:lang w:val="sr-Cyrl-CS"/>
        </w:rPr>
        <w:t>бр</w:t>
      </w:r>
      <w:r>
        <w:rPr>
          <w:rFonts w:ascii="Arial" w:hAnsi="Arial" w:cs="Arial"/>
          <w:bCs/>
          <w:lang w:val="sr-Cyrl-CS"/>
        </w:rPr>
        <w:t xml:space="preserve">ој </w:t>
      </w:r>
      <w:r w:rsidRPr="006509E3">
        <w:rPr>
          <w:rFonts w:ascii="Arial" w:hAnsi="Arial" w:cs="Arial"/>
          <w:bCs/>
          <w:lang w:val="sr-Cyrl-CS"/>
        </w:rPr>
        <w:t>11/Д2, укупне површине П=188,00м</w:t>
      </w:r>
      <w:r w:rsidRPr="006509E3">
        <w:rPr>
          <w:rFonts w:ascii="Arial" w:hAnsi="Arial" w:cs="Arial"/>
          <w:bCs/>
        </w:rPr>
        <w:t>2</w:t>
      </w:r>
      <w:r w:rsidRPr="006509E3">
        <w:rPr>
          <w:rFonts w:ascii="Arial" w:hAnsi="Arial" w:cs="Arial"/>
          <w:bCs/>
          <w:lang w:val="sr-Cyrl-CS"/>
        </w:rPr>
        <w:t>,</w:t>
      </w:r>
      <w:r w:rsidRPr="006509E3">
        <w:rPr>
          <w:rFonts w:ascii="Arial" w:hAnsi="Arial" w:cs="Arial"/>
          <w:bCs/>
          <w:lang w:val="sr-Latn-CS"/>
        </w:rPr>
        <w:t xml:space="preserve"> </w:t>
      </w:r>
      <w:r w:rsidRPr="006509E3">
        <w:rPr>
          <w:rFonts w:ascii="Arial" w:hAnsi="Arial" w:cs="Arial"/>
          <w:bCs/>
          <w:lang w:val="sr-Cyrl-CS"/>
        </w:rPr>
        <w:t>у приземљу стамбен</w:t>
      </w:r>
      <w:r>
        <w:rPr>
          <w:rFonts w:ascii="Arial" w:hAnsi="Arial" w:cs="Arial"/>
          <w:bCs/>
          <w:lang w:val="sr-Cyrl-CS"/>
        </w:rPr>
        <w:t>е</w:t>
      </w:r>
      <w:r w:rsidRPr="006509E3">
        <w:rPr>
          <w:rFonts w:ascii="Arial" w:hAnsi="Arial" w:cs="Arial"/>
          <w:bCs/>
          <w:lang w:val="sr-Cyrl-CS"/>
        </w:rPr>
        <w:t xml:space="preserve"> зград</w:t>
      </w:r>
      <w:r>
        <w:rPr>
          <w:rFonts w:ascii="Arial" w:hAnsi="Arial" w:cs="Arial"/>
          <w:bCs/>
          <w:lang w:val="sr-Cyrl-CS"/>
        </w:rPr>
        <w:t>е</w:t>
      </w:r>
      <w:r w:rsidRPr="006509E3">
        <w:rPr>
          <w:rFonts w:ascii="Arial" w:hAnsi="Arial" w:cs="Arial"/>
          <w:bCs/>
          <w:lang w:val="sr-Cyrl-CS"/>
        </w:rPr>
        <w:t xml:space="preserve"> у Булевару Арсенија Чарнојевића бр.111 у Новом Београду, КП 2245/1 КО Нови Београд</w:t>
      </w:r>
      <w:r>
        <w:rPr>
          <w:rFonts w:ascii="Arial" w:hAnsi="Arial" w:cs="Arial"/>
          <w:bCs/>
          <w:lang w:val="sr-Cyrl-CS"/>
        </w:rPr>
        <w:t>,</w:t>
      </w:r>
      <w:r w:rsidRPr="006509E3">
        <w:rPr>
          <w:rFonts w:ascii="Arial" w:hAnsi="Arial" w:cs="Arial"/>
          <w:bCs/>
          <w:lang w:val="sr-Cyrl-CS"/>
        </w:rPr>
        <w:t xml:space="preserve"> са измештањем улазних врата на фасади у локалу у улазу бр.111 и бр.113</w:t>
      </w:r>
      <w:r w:rsidRPr="002C79B0">
        <w:rPr>
          <w:rFonts w:ascii="Arial" w:hAnsi="Arial" w:cs="Arial"/>
          <w:bCs/>
          <w:lang w:val="sr-Cyrl-CS"/>
        </w:rPr>
        <w:t xml:space="preserve"> </w:t>
      </w:r>
      <w:r w:rsidRPr="006509E3">
        <w:rPr>
          <w:rFonts w:ascii="Arial" w:hAnsi="Arial" w:cs="Arial"/>
          <w:bCs/>
          <w:lang w:val="sr-Cyrl-CS"/>
        </w:rPr>
        <w:t>у Булевару Арсенија Чарнојевића</w:t>
      </w:r>
      <w:r>
        <w:rPr>
          <w:rFonts w:ascii="Arial" w:hAnsi="Arial" w:cs="Arial"/>
          <w:bCs/>
          <w:lang w:val="sr-Cyrl-CS"/>
        </w:rPr>
        <w:t>.</w:t>
      </w:r>
    </w:p>
    <w:p w:rsidR="003B416D" w:rsidRDefault="003B416D" w:rsidP="003B416D">
      <w:pPr>
        <w:tabs>
          <w:tab w:val="left" w:pos="3969"/>
        </w:tabs>
        <w:jc w:val="both"/>
        <w:rPr>
          <w:rFonts w:ascii="Arial" w:hAnsi="Arial" w:cs="Arial"/>
          <w:bCs/>
          <w:lang w:val="sr-Cyrl-CS"/>
        </w:rPr>
      </w:pPr>
    </w:p>
    <w:p w:rsidR="003B416D" w:rsidRDefault="003B416D" w:rsidP="003B416D">
      <w:pPr>
        <w:tabs>
          <w:tab w:val="left" w:pos="3969"/>
        </w:tabs>
        <w:jc w:val="both"/>
        <w:rPr>
          <w:rFonts w:ascii="Arial" w:hAnsi="Arial" w:cs="Arial"/>
          <w:bCs/>
          <w:lang w:val="sr-Cyrl-CS"/>
        </w:rPr>
      </w:pPr>
    </w:p>
    <w:p w:rsidR="003B416D" w:rsidRDefault="003B416D" w:rsidP="003B416D">
      <w:pPr>
        <w:tabs>
          <w:tab w:val="left" w:pos="3969"/>
        </w:tabs>
        <w:jc w:val="both"/>
        <w:rPr>
          <w:rFonts w:ascii="Arial" w:hAnsi="Arial" w:cs="Arial"/>
          <w:lang w:val="sr-Latn-CS"/>
        </w:rPr>
      </w:pPr>
    </w:p>
    <w:p w:rsidR="003B416D" w:rsidRPr="00AC3FA2" w:rsidRDefault="003B416D" w:rsidP="003B416D">
      <w:pPr>
        <w:spacing w:before="240"/>
        <w:ind w:firstLine="708"/>
        <w:jc w:val="both"/>
        <w:rPr>
          <w:rFonts w:ascii="Arial" w:hAnsi="Arial" w:cs="Arial"/>
          <w:color w:val="000000"/>
          <w:lang w:val="sr-Latn-CS"/>
        </w:rPr>
      </w:pPr>
    </w:p>
    <w:p w:rsidR="003B416D" w:rsidRDefault="003B416D" w:rsidP="003B416D">
      <w:pPr>
        <w:tabs>
          <w:tab w:val="left" w:pos="851"/>
        </w:tabs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ab/>
        <w:t xml:space="preserve">    </w:t>
      </w:r>
      <w:r w:rsidRPr="00CC7BB0">
        <w:rPr>
          <w:rFonts w:ascii="Arial" w:hAnsi="Arial" w:cs="Arial"/>
          <w:b/>
          <w:lang w:val="sr-Cyrl-CS"/>
        </w:rPr>
        <w:t xml:space="preserve">Главна свеска и </w:t>
      </w:r>
      <w:r>
        <w:rPr>
          <w:rFonts w:ascii="Arial" w:hAnsi="Arial" w:cs="Arial"/>
          <w:b/>
          <w:lang w:val="sr-Cyrl-CS"/>
        </w:rPr>
        <w:t>И</w:t>
      </w:r>
      <w:r w:rsidRPr="00CC7BB0">
        <w:rPr>
          <w:rFonts w:ascii="Arial" w:hAnsi="Arial" w:cs="Arial"/>
          <w:b/>
          <w:lang w:val="sr-Cyrl-CS"/>
        </w:rPr>
        <w:t>дејни пројекат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архитектуре, </w:t>
      </w:r>
      <w:r w:rsidRPr="000117B4">
        <w:rPr>
          <w:rFonts w:ascii="Arial" w:hAnsi="Arial" w:cs="Arial"/>
          <w:bCs/>
          <w:lang w:val="sr-Cyrl-CS"/>
        </w:rPr>
        <w:t>урађен је</w:t>
      </w:r>
      <w:r w:rsidRPr="000117B4">
        <w:rPr>
          <w:rFonts w:ascii="Arial" w:hAnsi="Arial" w:cs="Arial"/>
          <w:b/>
          <w:bCs/>
          <w:lang w:val="sr-Cyrl-CS"/>
        </w:rPr>
        <w:t xml:space="preserve"> </w:t>
      </w:r>
      <w:r w:rsidRPr="000117B4">
        <w:rPr>
          <w:rFonts w:ascii="Arial" w:hAnsi="Arial" w:cs="Arial"/>
          <w:lang w:val="sr-Cyrl-CS"/>
        </w:rPr>
        <w:t xml:space="preserve">од стране </w:t>
      </w:r>
      <w:r>
        <w:rPr>
          <w:rFonts w:ascii="Arial" w:hAnsi="Arial" w:cs="Arial"/>
          <w:color w:val="000000"/>
          <w:lang w:val="sr-Cyrl-CS"/>
        </w:rPr>
        <w:t>П</w:t>
      </w:r>
      <w:r w:rsidRPr="00744BA3">
        <w:rPr>
          <w:rFonts w:ascii="Arial" w:hAnsi="Arial" w:cs="Arial"/>
          <w:color w:val="000000"/>
          <w:lang w:val="sr-Cyrl-CS"/>
        </w:rPr>
        <w:t>редузећа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744BA3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''</w:t>
      </w:r>
      <w:r>
        <w:rPr>
          <w:rFonts w:ascii="Arial" w:hAnsi="Arial" w:cs="Arial"/>
          <w:color w:val="000000"/>
          <w:lang w:val="sr-Latn-CS"/>
        </w:rPr>
        <w:t>Cubex  studio</w:t>
      </w:r>
      <w:r>
        <w:rPr>
          <w:rFonts w:ascii="Arial" w:hAnsi="Arial" w:cs="Arial"/>
          <w:color w:val="000000"/>
          <w:lang w:val="sr-Cyrl-CS"/>
        </w:rPr>
        <w:t>'',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Београд, ул.Светозара Папића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бр.11/9.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szCs w:val="22"/>
          <w:lang w:val="sr-Cyrl-CS"/>
        </w:rPr>
      </w:pP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tab/>
      </w:r>
      <w:r>
        <w:rPr>
          <w:rFonts w:ascii="Arial" w:hAnsi="Arial" w:cs="Arial"/>
          <w:szCs w:val="22"/>
          <w:lang w:val="sr-Cyrl-CS"/>
        </w:rPr>
        <w:tab/>
        <w:t xml:space="preserve">     Предрачунска вредност радова износи: 14.537.135,00 динара.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szCs w:val="22"/>
          <w:lang w:val="sr-Cyrl-CS"/>
        </w:rPr>
      </w:pPr>
    </w:p>
    <w:p w:rsidR="003B416D" w:rsidRDefault="003B416D" w:rsidP="003B416D">
      <w:pPr>
        <w:rPr>
          <w:rFonts w:ascii="Arial" w:hAnsi="Arial" w:cs="Arial"/>
          <w:lang w:val="sr-Cyrl-CS"/>
        </w:rPr>
      </w:pPr>
    </w:p>
    <w:p w:rsidR="003B416D" w:rsidRDefault="003B416D" w:rsidP="003B416D">
      <w:pPr>
        <w:pStyle w:val="Heading1"/>
      </w:pPr>
      <w:r>
        <w:t>О б р а з л о ж е њ е</w:t>
      </w:r>
    </w:p>
    <w:p w:rsidR="003B416D" w:rsidRPr="00E06408" w:rsidRDefault="003B416D" w:rsidP="003B416D">
      <w:pPr>
        <w:rPr>
          <w:lang w:val="sr-Cyrl-CS"/>
        </w:rPr>
      </w:pP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ind w:right="-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Предузеће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 w:rsidRPr="00AF67C9">
        <w:rPr>
          <w:rFonts w:ascii="Arial" w:hAnsi="Arial" w:cs="Arial"/>
          <w:color w:val="000000"/>
          <w:lang w:val="sr-Cyrl-CS"/>
        </w:rPr>
        <w:t xml:space="preserve"> из Новог Београда, Булевар Арсенија Чарнојевића 1</w:t>
      </w:r>
      <w:r>
        <w:rPr>
          <w:rFonts w:ascii="Arial" w:hAnsi="Arial" w:cs="Arial"/>
          <w:color w:val="000000"/>
          <w:lang w:val="sr-Cyrl-CS"/>
        </w:rPr>
        <w:t>2</w:t>
      </w:r>
      <w:r w:rsidRPr="00AF67C9">
        <w:rPr>
          <w:rFonts w:ascii="Arial" w:hAnsi="Arial" w:cs="Arial"/>
          <w:color w:val="000000"/>
          <w:lang w:val="sr-Cyrl-CS"/>
        </w:rPr>
        <w:t>1</w:t>
      </w:r>
      <w:r w:rsidRPr="00A66F25">
        <w:rPr>
          <w:rFonts w:ascii="Arial" w:hAnsi="Arial" w:cs="Arial"/>
          <w:lang w:val="sr-Cyrl-CS"/>
        </w:rPr>
        <w:t>подне</w:t>
      </w:r>
      <w:r>
        <w:rPr>
          <w:rFonts w:ascii="Arial" w:hAnsi="Arial" w:cs="Arial"/>
          <w:lang w:val="sr-Cyrl-CS"/>
        </w:rPr>
        <w:t>ло је захтев</w:t>
      </w:r>
      <w:r w:rsidRPr="00A66F25">
        <w:rPr>
          <w:rFonts w:ascii="Arial" w:hAnsi="Arial" w:cs="Arial"/>
          <w:lang w:val="sr-Cyrl-CS"/>
        </w:rPr>
        <w:t xml:space="preserve"> овом органу дана</w:t>
      </w:r>
      <w:r>
        <w:rPr>
          <w:rFonts w:ascii="Arial" w:hAnsi="Arial" w:cs="Arial"/>
          <w:lang w:val="sr-Cyrl-CS"/>
        </w:rPr>
        <w:t xml:space="preserve"> 12.08.2015. године,</w:t>
      </w:r>
      <w:r w:rsidRPr="00A66F25">
        <w:rPr>
          <w:rFonts w:ascii="Arial" w:hAnsi="Arial" w:cs="Arial"/>
          <w:lang w:val="sr-Cyrl-CS"/>
        </w:rPr>
        <w:t xml:space="preserve"> заведен под бројем </w:t>
      </w:r>
      <w:r>
        <w:rPr>
          <w:rFonts w:ascii="Arial" w:hAnsi="Arial" w:cs="Arial"/>
          <w:lang w:val="sr-Latn-CS"/>
        </w:rPr>
        <w:t>VIII-351</w:t>
      </w:r>
      <w:r w:rsidRPr="00A66F25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558/15 </w:t>
      </w:r>
      <w:r w:rsidRPr="00A66F25">
        <w:rPr>
          <w:rFonts w:ascii="Arial" w:hAnsi="Arial" w:cs="Arial"/>
          <w:lang w:val="sr-Cyrl-CS"/>
        </w:rPr>
        <w:t xml:space="preserve">за издавање одобрења за </w:t>
      </w:r>
      <w:r>
        <w:rPr>
          <w:rFonts w:ascii="Arial" w:hAnsi="Arial" w:cs="Arial"/>
          <w:lang w:val="sr-Cyrl-CS"/>
        </w:rPr>
        <w:t>извођ</w:t>
      </w:r>
      <w:r w:rsidRPr="00A66F25">
        <w:rPr>
          <w:rFonts w:ascii="Arial" w:hAnsi="Arial" w:cs="Arial"/>
          <w:lang w:val="sr-Cyrl-CS"/>
        </w:rPr>
        <w:t>ење</w:t>
      </w:r>
      <w:r>
        <w:rPr>
          <w:rFonts w:ascii="Arial" w:hAnsi="Arial" w:cs="Arial"/>
          <w:lang w:val="sr-Cyrl-CS"/>
        </w:rPr>
        <w:t xml:space="preserve"> радова </w:t>
      </w:r>
      <w:r w:rsidRPr="00FD566F">
        <w:rPr>
          <w:rFonts w:ascii="Arial" w:hAnsi="Arial" w:cs="Arial"/>
          <w:lang w:val="sr-Cyrl-CS"/>
        </w:rPr>
        <w:t>ближе описаних у диспозитиву овог решења</w:t>
      </w:r>
      <w:r>
        <w:rPr>
          <w:rFonts w:ascii="Arial" w:hAnsi="Arial" w:cs="Arial"/>
          <w:lang w:val="sr-Cyrl-CS"/>
        </w:rPr>
        <w:t xml:space="preserve">. </w:t>
      </w:r>
    </w:p>
    <w:p w:rsidR="003B416D" w:rsidRDefault="003B416D" w:rsidP="003B416D">
      <w:pPr>
        <w:spacing w:before="240"/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за издавање решења приложена је следећа документација:</w:t>
      </w:r>
    </w:p>
    <w:p w:rsidR="003B416D" w:rsidRDefault="003B416D" w:rsidP="003B416D">
      <w:pPr>
        <w:ind w:right="-57" w:firstLine="72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3B416D" w:rsidRDefault="003B416D" w:rsidP="003B416D">
      <w:pPr>
        <w:ind w:right="-57"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</w:t>
      </w:r>
      <w:r w:rsidRPr="00C61992">
        <w:rPr>
          <w:rFonts w:ascii="Arial" w:hAnsi="Arial" w:cs="Arial"/>
          <w:bCs/>
          <w:color w:val="000000"/>
          <w:lang w:val="sr-Cyrl-CS"/>
        </w:rPr>
        <w:t>Извод из листа непокретности</w:t>
      </w:r>
      <w:r>
        <w:rPr>
          <w:rFonts w:ascii="Arial" w:hAnsi="Arial" w:cs="Arial"/>
          <w:color w:val="000000"/>
          <w:lang w:val="sr-Cyrl-CS"/>
        </w:rPr>
        <w:t xml:space="preserve"> број: 1112 К.О. Нови Београд , издат од Републичког геодетског завода, Службе за катастар непокретности Нови Београд, број.952-1/2015-6128 од 10.08.2015. год. као доказ власништва на предметним локалима бр.</w:t>
      </w:r>
      <w:r w:rsidRPr="001A7A0A">
        <w:rPr>
          <w:rFonts w:ascii="Arial" w:hAnsi="Arial" w:cs="Arial"/>
          <w:color w:val="000000"/>
          <w:lang w:val="sr-Cyrl-CS"/>
        </w:rPr>
        <w:t xml:space="preserve"> </w:t>
      </w:r>
      <w:r w:rsidRPr="00373270">
        <w:rPr>
          <w:rFonts w:ascii="Arial" w:hAnsi="Arial" w:cs="Arial"/>
          <w:color w:val="000000"/>
          <w:lang w:val="sr-Cyrl-CS"/>
        </w:rPr>
        <w:t>11/Д2</w:t>
      </w:r>
      <w:r>
        <w:rPr>
          <w:rFonts w:ascii="Arial" w:hAnsi="Arial" w:cs="Arial"/>
          <w:color w:val="000000"/>
          <w:lang w:val="sr-Cyrl-CS"/>
        </w:rPr>
        <w:t xml:space="preserve"> и бр.12/Д2 , који се налазе</w:t>
      </w:r>
      <w:r w:rsidRPr="002E2F50">
        <w:rPr>
          <w:rFonts w:ascii="Arial" w:hAnsi="Arial" w:cs="Arial"/>
          <w:bCs/>
          <w:lang w:val="sr-Cyrl-CS"/>
        </w:rPr>
        <w:t xml:space="preserve"> </w:t>
      </w:r>
      <w:r w:rsidRPr="006509E3">
        <w:rPr>
          <w:rFonts w:ascii="Arial" w:hAnsi="Arial" w:cs="Arial"/>
          <w:bCs/>
          <w:lang w:val="sr-Cyrl-CS"/>
        </w:rPr>
        <w:t>у приземљу стамбен</w:t>
      </w:r>
      <w:r>
        <w:rPr>
          <w:rFonts w:ascii="Arial" w:hAnsi="Arial" w:cs="Arial"/>
          <w:bCs/>
          <w:lang w:val="sr-Cyrl-CS"/>
        </w:rPr>
        <w:t>е</w:t>
      </w:r>
      <w:r w:rsidRPr="006509E3">
        <w:rPr>
          <w:rFonts w:ascii="Arial" w:hAnsi="Arial" w:cs="Arial"/>
          <w:bCs/>
          <w:lang w:val="sr-Cyrl-CS"/>
        </w:rPr>
        <w:t xml:space="preserve"> зград</w:t>
      </w:r>
      <w:r>
        <w:rPr>
          <w:rFonts w:ascii="Arial" w:hAnsi="Arial" w:cs="Arial"/>
          <w:bCs/>
          <w:lang w:val="sr-Cyrl-CS"/>
        </w:rPr>
        <w:t>е</w:t>
      </w:r>
      <w:r w:rsidRPr="006509E3">
        <w:rPr>
          <w:rFonts w:ascii="Arial" w:hAnsi="Arial" w:cs="Arial"/>
          <w:bCs/>
          <w:lang w:val="sr-Cyrl-CS"/>
        </w:rPr>
        <w:t xml:space="preserve"> у Булевару Арсенија Чарнојевића бр.111</w:t>
      </w:r>
      <w:r>
        <w:rPr>
          <w:rFonts w:ascii="Arial" w:hAnsi="Arial" w:cs="Arial"/>
          <w:bCs/>
          <w:lang w:val="sr-Cyrl-CS"/>
        </w:rPr>
        <w:t xml:space="preserve"> и бр.113 у Новом Београду.</w:t>
      </w:r>
    </w:p>
    <w:p w:rsidR="003B416D" w:rsidRDefault="003B416D" w:rsidP="003B416D">
      <w:pPr>
        <w:tabs>
          <w:tab w:val="left" w:pos="851"/>
        </w:tabs>
        <w:spacing w:after="200" w:line="276" w:lineRule="auto"/>
        <w:ind w:left="90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Latn-CS"/>
        </w:rPr>
        <w:t>-</w:t>
      </w:r>
      <w:r w:rsidRPr="00CC43AA">
        <w:rPr>
          <w:rFonts w:ascii="Arial" w:hAnsi="Arial" w:cs="Arial"/>
          <w:color w:val="000000"/>
          <w:lang w:val="sr-Cyrl-CS"/>
        </w:rPr>
        <w:t xml:space="preserve">Главна  свеска  техничке документације </w:t>
      </w:r>
    </w:p>
    <w:p w:rsidR="003B416D" w:rsidRPr="00CC43AA" w:rsidRDefault="003B416D" w:rsidP="003B416D">
      <w:pPr>
        <w:tabs>
          <w:tab w:val="left" w:pos="851"/>
        </w:tabs>
        <w:spacing w:after="200" w:line="276" w:lineRule="auto"/>
        <w:ind w:left="900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Latn-CS"/>
        </w:rPr>
        <w:t>-</w:t>
      </w:r>
      <w:r w:rsidRPr="00CC43AA">
        <w:rPr>
          <w:rFonts w:ascii="Arial" w:hAnsi="Arial" w:cs="Arial"/>
          <w:color w:val="000000"/>
          <w:lang w:val="sr-Cyrl-CS"/>
        </w:rPr>
        <w:t>ИДЕЈНИ  ПРОЈЕКАТ  и то:</w:t>
      </w:r>
    </w:p>
    <w:p w:rsidR="003B416D" w:rsidRPr="00CC43AA" w:rsidRDefault="003B416D" w:rsidP="003B416D">
      <w:pPr>
        <w:tabs>
          <w:tab w:val="left" w:pos="851"/>
        </w:tabs>
        <w:ind w:left="1277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1.      Идејни  пројекта архитектуре, </w:t>
      </w:r>
    </w:p>
    <w:p w:rsidR="003B416D" w:rsidRPr="00CC43AA" w:rsidRDefault="003B416D" w:rsidP="003B416D">
      <w:pPr>
        <w:tabs>
          <w:tab w:val="left" w:pos="851"/>
        </w:tabs>
        <w:ind w:left="1277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3.      Идејни пројекат хидротехничких инсталација, </w:t>
      </w:r>
    </w:p>
    <w:p w:rsidR="003B416D" w:rsidRPr="00CC43AA" w:rsidRDefault="003B416D" w:rsidP="003B416D">
      <w:pPr>
        <w:tabs>
          <w:tab w:val="left" w:pos="851"/>
        </w:tabs>
        <w:ind w:left="1277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4       Идејни  пројекат електронергетских инсталација, </w:t>
      </w:r>
    </w:p>
    <w:p w:rsidR="003B416D" w:rsidRPr="00CC43AA" w:rsidRDefault="003B416D" w:rsidP="003B416D">
      <w:pPr>
        <w:tabs>
          <w:tab w:val="left" w:pos="851"/>
        </w:tabs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                   6.      Идејни  пројекта инсталација грејања,хлађења и            </w:t>
      </w:r>
    </w:p>
    <w:p w:rsidR="003B416D" w:rsidRPr="00CC43AA" w:rsidRDefault="003B416D" w:rsidP="003B416D">
      <w:pPr>
        <w:tabs>
          <w:tab w:val="left" w:pos="851"/>
        </w:tabs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                            вентилације </w:t>
      </w:r>
    </w:p>
    <w:p w:rsidR="003B416D" w:rsidRPr="00CC43AA" w:rsidRDefault="003B416D" w:rsidP="003B416D">
      <w:pPr>
        <w:tabs>
          <w:tab w:val="left" w:pos="851"/>
        </w:tabs>
        <w:ind w:left="1350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>Елаборат енергетске ефикасности</w:t>
      </w:r>
    </w:p>
    <w:p w:rsidR="003B416D" w:rsidRPr="00CC43AA" w:rsidRDefault="003B416D" w:rsidP="003B416D">
      <w:pPr>
        <w:tabs>
          <w:tab w:val="left" w:pos="851"/>
        </w:tabs>
        <w:ind w:left="1350"/>
        <w:rPr>
          <w:rFonts w:ascii="Arial" w:hAnsi="Arial" w:cs="Arial"/>
          <w:color w:val="000000"/>
          <w:lang w:val="sr-Cyrl-CS"/>
        </w:rPr>
      </w:pPr>
      <w:r w:rsidRPr="00CC43AA">
        <w:rPr>
          <w:rFonts w:ascii="Arial" w:hAnsi="Arial" w:cs="Arial"/>
          <w:color w:val="000000"/>
          <w:lang w:val="sr-Cyrl-CS"/>
        </w:rPr>
        <w:t xml:space="preserve">Елаборат  заштите од пожара 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color w:val="000000"/>
          <w:lang w:val="sr-Cyrl-CS"/>
        </w:rPr>
      </w:pPr>
    </w:p>
    <w:p w:rsidR="003B416D" w:rsidRPr="00AC02D8" w:rsidRDefault="003B416D" w:rsidP="003B416D">
      <w:pPr>
        <w:tabs>
          <w:tab w:val="left" w:pos="851"/>
        </w:tabs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b/>
          <w:lang w:val="sr-Cyrl-CS"/>
        </w:rPr>
        <w:tab/>
      </w:r>
      <w:r w:rsidRPr="00CC7BB0">
        <w:rPr>
          <w:rFonts w:ascii="Arial" w:hAnsi="Arial" w:cs="Arial"/>
          <w:b/>
          <w:lang w:val="sr-Cyrl-CS"/>
        </w:rPr>
        <w:t>Главна свеска и идејни пројекат</w:t>
      </w:r>
      <w:r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>архитектуре,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Cyrl-CS"/>
        </w:rPr>
        <w:t>хидротехничких инсталација,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електроенергетских инсталација,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машинских инсталација и елаборат енергетске ефикасности, </w:t>
      </w:r>
      <w:r w:rsidRPr="00744BA3">
        <w:rPr>
          <w:rFonts w:ascii="Arial" w:hAnsi="Arial" w:cs="Arial"/>
          <w:color w:val="000000"/>
          <w:lang w:val="sr-Cyrl-CS"/>
        </w:rPr>
        <w:t xml:space="preserve">сви урађени од стране  </w:t>
      </w:r>
      <w:r>
        <w:rPr>
          <w:rFonts w:ascii="Arial" w:hAnsi="Arial" w:cs="Arial"/>
          <w:color w:val="000000"/>
          <w:lang w:val="sr-Cyrl-CS"/>
        </w:rPr>
        <w:t>П</w:t>
      </w:r>
      <w:r w:rsidRPr="00744BA3">
        <w:rPr>
          <w:rFonts w:ascii="Arial" w:hAnsi="Arial" w:cs="Arial"/>
          <w:color w:val="000000"/>
          <w:lang w:val="sr-Cyrl-CS"/>
        </w:rPr>
        <w:t>редузећа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744BA3">
        <w:rPr>
          <w:rFonts w:ascii="Arial" w:hAnsi="Arial" w:cs="Arial"/>
          <w:color w:val="000000"/>
          <w:lang w:val="sr-Cyrl-CS"/>
        </w:rPr>
        <w:t xml:space="preserve"> „</w:t>
      </w:r>
      <w:r>
        <w:rPr>
          <w:rFonts w:ascii="Arial" w:hAnsi="Arial" w:cs="Arial"/>
          <w:color w:val="000000"/>
          <w:lang w:val="sr-Latn-CS"/>
        </w:rPr>
        <w:t xml:space="preserve">Cubex  studio,, </w:t>
      </w:r>
      <w:r>
        <w:rPr>
          <w:rFonts w:ascii="Arial" w:hAnsi="Arial" w:cs="Arial"/>
          <w:color w:val="000000"/>
          <w:lang w:val="sr-Cyrl-CS"/>
        </w:rPr>
        <w:t>Београд, Светозара Папића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бр.11/9</w:t>
      </w:r>
      <w:r>
        <w:rPr>
          <w:rFonts w:ascii="Arial" w:hAnsi="Arial" w:cs="Arial"/>
          <w:color w:val="000000"/>
          <w:lang w:val="sr-Latn-CS"/>
        </w:rPr>
        <w:t>.</w:t>
      </w:r>
    </w:p>
    <w:p w:rsidR="003B416D" w:rsidRPr="00A77838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ab/>
      </w:r>
      <w:r w:rsidRPr="000117B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Главни</w:t>
      </w:r>
      <w:r w:rsidRPr="000117B4">
        <w:rPr>
          <w:rFonts w:ascii="Arial" w:hAnsi="Arial" w:cs="Arial"/>
          <w:lang w:val="sr-Cyrl-CS"/>
        </w:rPr>
        <w:t xml:space="preserve"> пројектант </w:t>
      </w:r>
      <w:r>
        <w:rPr>
          <w:rFonts w:ascii="Arial" w:hAnsi="Arial" w:cs="Arial"/>
          <w:lang w:val="sr-Cyrl-CS"/>
        </w:rPr>
        <w:t>за израду Идејног пројекта</w:t>
      </w:r>
      <w:r w:rsidRPr="000117B4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Ксенија Булатовић</w:t>
      </w:r>
      <w:r w:rsidRPr="000117B4">
        <w:rPr>
          <w:rFonts w:ascii="Arial" w:hAnsi="Arial" w:cs="Arial"/>
          <w:lang w:val="sr-Cyrl-CS"/>
        </w:rPr>
        <w:t xml:space="preserve">, дипл.инж.арх., лиценца бр. 300 </w:t>
      </w:r>
      <w:r>
        <w:rPr>
          <w:rFonts w:ascii="Arial" w:hAnsi="Arial" w:cs="Arial"/>
          <w:lang w:val="sr-Cyrl-CS"/>
        </w:rPr>
        <w:t>5807 03.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-Одговорни</w:t>
      </w:r>
      <w:r w:rsidRPr="000117B4">
        <w:rPr>
          <w:rFonts w:ascii="Arial" w:hAnsi="Arial" w:cs="Arial"/>
          <w:lang w:val="sr-Cyrl-CS"/>
        </w:rPr>
        <w:t xml:space="preserve"> пројектант пројекта</w:t>
      </w:r>
      <w:r>
        <w:rPr>
          <w:rFonts w:ascii="Arial" w:hAnsi="Arial" w:cs="Arial"/>
          <w:lang w:val="sr-Cyrl-CS"/>
        </w:rPr>
        <w:t xml:space="preserve"> </w:t>
      </w:r>
      <w:r w:rsidRPr="00A77838">
        <w:rPr>
          <w:rFonts w:ascii="Arial" w:hAnsi="Arial" w:cs="Arial"/>
          <w:b/>
          <w:lang w:val="sr-Cyrl-CS"/>
        </w:rPr>
        <w:t>архитектуре</w:t>
      </w:r>
      <w:r w:rsidRPr="000117B4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Ксенија Булатовић</w:t>
      </w:r>
      <w:r w:rsidRPr="000117B4">
        <w:rPr>
          <w:rFonts w:ascii="Arial" w:hAnsi="Arial" w:cs="Arial"/>
          <w:lang w:val="sr-Cyrl-CS"/>
        </w:rPr>
        <w:t xml:space="preserve">, дипл.инж.арх., лиценца бр. 300 </w:t>
      </w:r>
      <w:r>
        <w:rPr>
          <w:rFonts w:ascii="Arial" w:hAnsi="Arial" w:cs="Arial"/>
          <w:lang w:val="sr-Cyrl-CS"/>
        </w:rPr>
        <w:t>5807 03.</w:t>
      </w:r>
    </w:p>
    <w:p w:rsidR="003B416D" w:rsidRPr="00A77838" w:rsidRDefault="003B416D" w:rsidP="003B416D">
      <w:pPr>
        <w:tabs>
          <w:tab w:val="left" w:pos="595"/>
        </w:tabs>
        <w:ind w:left="595" w:right="-57" w:hanging="59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-Одговорни</w:t>
      </w:r>
      <w:r w:rsidRPr="000117B4">
        <w:rPr>
          <w:rFonts w:ascii="Arial" w:hAnsi="Arial" w:cs="Arial"/>
          <w:lang w:val="sr-Cyrl-CS"/>
        </w:rPr>
        <w:t xml:space="preserve"> пројектант пројекта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конструкције</w:t>
      </w:r>
      <w:r w:rsidRPr="000117B4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Ана Нешковић Трујић</w:t>
      </w:r>
      <w:r w:rsidRPr="000117B4">
        <w:rPr>
          <w:rFonts w:ascii="Arial" w:hAnsi="Arial" w:cs="Arial"/>
          <w:lang w:val="sr-Cyrl-CS"/>
        </w:rPr>
        <w:t>, дипл.</w:t>
      </w:r>
      <w:r>
        <w:rPr>
          <w:rFonts w:ascii="Arial" w:hAnsi="Arial" w:cs="Arial"/>
          <w:lang w:val="sr-Cyrl-CS"/>
        </w:rPr>
        <w:t>грађ.</w:t>
      </w:r>
      <w:r w:rsidRPr="000117B4">
        <w:rPr>
          <w:rFonts w:ascii="Arial" w:hAnsi="Arial" w:cs="Arial"/>
          <w:lang w:val="sr-Cyrl-CS"/>
        </w:rPr>
        <w:t>инж., лиценца бр. 3</w:t>
      </w:r>
      <w:r>
        <w:rPr>
          <w:rFonts w:ascii="Arial" w:hAnsi="Arial" w:cs="Arial"/>
          <w:lang w:val="sr-Cyrl-CS"/>
        </w:rPr>
        <w:t>1</w:t>
      </w:r>
      <w:r w:rsidRPr="000117B4">
        <w:rPr>
          <w:rFonts w:ascii="Arial" w:hAnsi="Arial" w:cs="Arial"/>
          <w:lang w:val="sr-Cyrl-CS"/>
        </w:rPr>
        <w:t xml:space="preserve">0 </w:t>
      </w:r>
      <w:r>
        <w:rPr>
          <w:rFonts w:ascii="Arial" w:hAnsi="Arial" w:cs="Arial"/>
          <w:lang w:val="sr-Cyrl-CS"/>
        </w:rPr>
        <w:t>С764 06.</w:t>
      </w:r>
    </w:p>
    <w:p w:rsidR="003B416D" w:rsidRPr="000117B4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 w:rsidRPr="000117B4"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Latn-CS"/>
        </w:rPr>
        <w:t xml:space="preserve">  </w:t>
      </w:r>
      <w:r w:rsidRPr="000117B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Одговорни </w:t>
      </w:r>
      <w:r w:rsidRPr="000117B4">
        <w:rPr>
          <w:rFonts w:ascii="Arial" w:hAnsi="Arial" w:cs="Arial"/>
          <w:lang w:val="sr-Cyrl-CS"/>
        </w:rPr>
        <w:t xml:space="preserve"> пројектант пројекта </w:t>
      </w:r>
      <w:r>
        <w:rPr>
          <w:rFonts w:ascii="Arial" w:hAnsi="Arial" w:cs="Arial"/>
          <w:b/>
          <w:color w:val="000000"/>
          <w:lang w:val="sr-Cyrl-CS"/>
        </w:rPr>
        <w:t>хидротехничких инсталација</w:t>
      </w:r>
      <w:r w:rsidRPr="000117B4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Предраг Даников</w:t>
      </w:r>
      <w:r w:rsidRPr="000117B4">
        <w:rPr>
          <w:rFonts w:ascii="Arial" w:hAnsi="Arial" w:cs="Arial"/>
          <w:lang w:val="sr-Cyrl-CS"/>
        </w:rPr>
        <w:t>, дипл.</w:t>
      </w:r>
      <w:r>
        <w:rPr>
          <w:rFonts w:ascii="Arial" w:hAnsi="Arial" w:cs="Arial"/>
          <w:lang w:val="sr-Cyrl-CS"/>
        </w:rPr>
        <w:t>грађ.</w:t>
      </w:r>
      <w:r w:rsidRPr="000117B4">
        <w:rPr>
          <w:rFonts w:ascii="Arial" w:hAnsi="Arial" w:cs="Arial"/>
          <w:lang w:val="sr-Cyrl-CS"/>
        </w:rPr>
        <w:t xml:space="preserve">инж., лиценца бр. </w:t>
      </w:r>
      <w:r>
        <w:rPr>
          <w:rFonts w:ascii="Arial" w:hAnsi="Arial" w:cs="Arial"/>
          <w:lang w:val="sr-Cyrl-CS"/>
        </w:rPr>
        <w:t>314 1800 03.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 w:rsidRPr="000117B4">
        <w:rPr>
          <w:rFonts w:ascii="Arial" w:hAnsi="Arial" w:cs="Arial"/>
        </w:rPr>
        <w:t xml:space="preserve">         -</w:t>
      </w:r>
      <w:r>
        <w:rPr>
          <w:rFonts w:ascii="Arial" w:hAnsi="Arial" w:cs="Arial"/>
          <w:lang w:val="sr-Cyrl-CS"/>
        </w:rPr>
        <w:t xml:space="preserve">Одговорни </w:t>
      </w:r>
      <w:r w:rsidRPr="000117B4">
        <w:rPr>
          <w:rFonts w:ascii="Arial" w:hAnsi="Arial" w:cs="Arial"/>
          <w:lang w:val="sr-Cyrl-CS"/>
        </w:rPr>
        <w:t xml:space="preserve">пројектант пројекта </w:t>
      </w:r>
      <w:r>
        <w:rPr>
          <w:rFonts w:ascii="Arial" w:hAnsi="Arial" w:cs="Arial"/>
          <w:b/>
          <w:color w:val="000000"/>
          <w:lang w:val="sr-Cyrl-CS"/>
        </w:rPr>
        <w:t>електронергетских инсталација</w:t>
      </w:r>
      <w:r w:rsidRPr="000117B4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Данко Ерић</w:t>
      </w:r>
      <w:r w:rsidRPr="000117B4">
        <w:rPr>
          <w:rFonts w:ascii="Arial" w:hAnsi="Arial" w:cs="Arial"/>
          <w:lang w:val="sr-Cyrl-CS"/>
        </w:rPr>
        <w:t xml:space="preserve">, </w:t>
      </w:r>
      <w:proofErr w:type="gramStart"/>
      <w:r w:rsidRPr="000117B4">
        <w:rPr>
          <w:rFonts w:ascii="Arial" w:hAnsi="Arial" w:cs="Arial"/>
          <w:lang w:val="sr-Cyrl-CS"/>
        </w:rPr>
        <w:t>дипл.инж.</w:t>
      </w:r>
      <w:r>
        <w:rPr>
          <w:rFonts w:ascii="Arial" w:hAnsi="Arial" w:cs="Arial"/>
          <w:lang w:val="sr-Cyrl-CS"/>
        </w:rPr>
        <w:t>ел</w:t>
      </w:r>
      <w:r w:rsidRPr="000117B4">
        <w:rPr>
          <w:rFonts w:ascii="Arial" w:hAnsi="Arial" w:cs="Arial"/>
          <w:lang w:val="sr-Cyrl-CS"/>
        </w:rPr>
        <w:t>.,</w:t>
      </w:r>
      <w:proofErr w:type="gramEnd"/>
      <w:r w:rsidRPr="000117B4">
        <w:rPr>
          <w:rFonts w:ascii="Arial" w:hAnsi="Arial" w:cs="Arial"/>
          <w:lang w:val="sr-Cyrl-CS"/>
        </w:rPr>
        <w:t xml:space="preserve"> лиценца бр. </w:t>
      </w:r>
      <w:r>
        <w:rPr>
          <w:rFonts w:ascii="Arial" w:hAnsi="Arial" w:cs="Arial"/>
          <w:lang w:val="sr-Cyrl-CS"/>
        </w:rPr>
        <w:t>350 Е550 07.</w:t>
      </w:r>
    </w:p>
    <w:p w:rsidR="003B416D" w:rsidRDefault="003B416D" w:rsidP="003B416D">
      <w:pPr>
        <w:tabs>
          <w:tab w:val="left" w:pos="851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</w:t>
      </w:r>
      <w:r>
        <w:rPr>
          <w:rFonts w:ascii="Arial" w:hAnsi="Arial" w:cs="Arial"/>
          <w:lang w:val="sr-Cyrl-CS"/>
        </w:rPr>
        <w:tab/>
        <w:t xml:space="preserve">-Одговорни </w:t>
      </w:r>
      <w:r w:rsidRPr="000117B4">
        <w:rPr>
          <w:rFonts w:ascii="Arial" w:hAnsi="Arial" w:cs="Arial"/>
          <w:lang w:val="sr-Cyrl-CS"/>
        </w:rPr>
        <w:t xml:space="preserve">пројектант пројекта </w:t>
      </w:r>
      <w:r>
        <w:rPr>
          <w:rFonts w:ascii="Arial" w:hAnsi="Arial" w:cs="Arial"/>
          <w:b/>
          <w:color w:val="000000"/>
          <w:lang w:val="sr-Cyrl-CS"/>
        </w:rPr>
        <w:t>инсталација грејања,</w:t>
      </w:r>
      <w:r>
        <w:rPr>
          <w:rFonts w:ascii="Arial" w:hAnsi="Arial" w:cs="Arial"/>
          <w:b/>
          <w:color w:val="000000"/>
          <w:lang w:val="sr-Latn-CS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хлађења и   вентила ције</w:t>
      </w:r>
      <w:r w:rsidRPr="00F67E41">
        <w:rPr>
          <w:rFonts w:ascii="Arial" w:hAnsi="Arial" w:cs="Arial"/>
          <w:b/>
          <w:color w:val="000000"/>
          <w:lang w:val="sr-Cyrl-CS"/>
        </w:rPr>
        <w:t xml:space="preserve"> </w:t>
      </w:r>
      <w:r w:rsidRPr="000117B4">
        <w:rPr>
          <w:rFonts w:ascii="Arial" w:hAnsi="Arial" w:cs="Arial"/>
          <w:lang w:val="sr-Cyrl-CS"/>
        </w:rPr>
        <w:t xml:space="preserve">је </w:t>
      </w:r>
      <w:r>
        <w:rPr>
          <w:rFonts w:ascii="Arial" w:hAnsi="Arial" w:cs="Arial"/>
          <w:lang w:val="sr-Cyrl-CS"/>
        </w:rPr>
        <w:t>Душан Милићевић</w:t>
      </w:r>
      <w:r w:rsidRPr="000117B4">
        <w:rPr>
          <w:rFonts w:ascii="Arial" w:hAnsi="Arial" w:cs="Arial"/>
          <w:lang w:val="sr-Cyrl-CS"/>
        </w:rPr>
        <w:t>, дипл.</w:t>
      </w:r>
      <w:r>
        <w:rPr>
          <w:rFonts w:ascii="Arial" w:hAnsi="Arial" w:cs="Arial"/>
          <w:lang w:val="sr-Cyrl-CS"/>
        </w:rPr>
        <w:t>маш.</w:t>
      </w:r>
      <w:r w:rsidRPr="000117B4">
        <w:rPr>
          <w:rFonts w:ascii="Arial" w:hAnsi="Arial" w:cs="Arial"/>
          <w:lang w:val="sr-Cyrl-CS"/>
        </w:rPr>
        <w:t xml:space="preserve">инж., лиценца бр. </w:t>
      </w:r>
      <w:r>
        <w:rPr>
          <w:rFonts w:ascii="Arial" w:hAnsi="Arial" w:cs="Arial"/>
          <w:lang w:val="sr-Cyrl-CS"/>
        </w:rPr>
        <w:t>330 4881 03.</w:t>
      </w:r>
    </w:p>
    <w:p w:rsidR="003B416D" w:rsidRDefault="003B416D" w:rsidP="003B416D">
      <w:pPr>
        <w:tabs>
          <w:tab w:val="left" w:pos="851"/>
        </w:tabs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tabs>
          <w:tab w:val="left" w:pos="851"/>
        </w:tabs>
        <w:ind w:left="1350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Елаборат енергетске ефикасности</w:t>
      </w:r>
    </w:p>
    <w:p w:rsidR="003B416D" w:rsidRPr="00A91101" w:rsidRDefault="003B416D" w:rsidP="003B416D">
      <w:pPr>
        <w:tabs>
          <w:tab w:val="left" w:pos="851"/>
        </w:tabs>
        <w:ind w:left="1350"/>
        <w:rPr>
          <w:rFonts w:ascii="Arial" w:hAnsi="Arial" w:cs="Arial"/>
          <w:b/>
          <w:color w:val="000000"/>
          <w:lang w:val="sr-Cyrl-CS"/>
        </w:rPr>
      </w:pP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  <w:t>-Одговорни пројектант за елаборат енергетске ефикасности је Ксенија Буњак дипл.инж.арх.  , лиценца бр. 381 0722 13.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bCs/>
          <w:lang w:val="sr-Cyrl-CS"/>
        </w:rPr>
      </w:pPr>
    </w:p>
    <w:p w:rsidR="003B416D" w:rsidRPr="004257CA" w:rsidRDefault="003B416D" w:rsidP="003B416D">
      <w:pPr>
        <w:tabs>
          <w:tab w:val="left" w:pos="851"/>
        </w:tabs>
        <w:ind w:firstLine="1350"/>
        <w:rPr>
          <w:rFonts w:ascii="Arial" w:hAnsi="Arial" w:cs="Arial"/>
          <w:color w:val="000000"/>
          <w:lang w:val="sr-Cyrl-CS"/>
        </w:rPr>
      </w:pPr>
      <w:r w:rsidRPr="00714231">
        <w:rPr>
          <w:rFonts w:ascii="Arial" w:hAnsi="Arial" w:cs="Arial"/>
          <w:b/>
          <w:lang w:val="sr-Cyrl-CS"/>
        </w:rPr>
        <w:t xml:space="preserve">Елаборат </w:t>
      </w:r>
      <w:r w:rsidRPr="00F67E41">
        <w:rPr>
          <w:rFonts w:ascii="Arial" w:hAnsi="Arial" w:cs="Arial"/>
          <w:b/>
          <w:color w:val="000000"/>
          <w:lang w:val="sr-Cyrl-CS"/>
        </w:rPr>
        <w:t>заштите од пожара</w:t>
      </w:r>
      <w:r>
        <w:rPr>
          <w:rFonts w:ascii="Arial" w:hAnsi="Arial" w:cs="Arial"/>
          <w:b/>
          <w:color w:val="000000"/>
          <w:lang w:val="sr-Cyrl-CS"/>
        </w:rPr>
        <w:t xml:space="preserve"> </w:t>
      </w:r>
      <w:r w:rsidRPr="008E5D2D">
        <w:rPr>
          <w:rFonts w:ascii="Arial" w:hAnsi="Arial" w:cs="Arial"/>
          <w:color w:val="000000"/>
          <w:lang w:val="sr-Cyrl-CS"/>
        </w:rPr>
        <w:t>урађен</w:t>
      </w:r>
      <w:r>
        <w:rPr>
          <w:rFonts w:ascii="Arial" w:hAnsi="Arial" w:cs="Arial"/>
          <w:b/>
          <w:color w:val="000000"/>
          <w:lang w:val="sr-Cyrl-CS"/>
        </w:rPr>
        <w:t xml:space="preserve">  од стране </w:t>
      </w:r>
      <w:r>
        <w:rPr>
          <w:rFonts w:ascii="Arial" w:hAnsi="Arial" w:cs="Arial"/>
          <w:b/>
          <w:color w:val="000000"/>
          <w:lang w:val="sr-Latn-CS"/>
        </w:rPr>
        <w:t xml:space="preserve">MiDVeJ MGV </w:t>
      </w:r>
      <w:r w:rsidRPr="008E5D2D">
        <w:rPr>
          <w:rFonts w:ascii="Arial" w:hAnsi="Arial" w:cs="Arial"/>
          <w:color w:val="000000"/>
          <w:lang w:val="sr-Cyrl-CS"/>
        </w:rPr>
        <w:t>доо Нови Београд, ул.Виктора Новака  бр.2</w:t>
      </w:r>
      <w:r>
        <w:rPr>
          <w:rFonts w:ascii="Arial" w:hAnsi="Arial" w:cs="Arial"/>
          <w:color w:val="000000"/>
          <w:lang w:val="sr-Cyrl-CS"/>
        </w:rPr>
        <w:t>.</w:t>
      </w:r>
    </w:p>
    <w:p w:rsidR="003B416D" w:rsidRPr="00714231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   -Одговорни пројектант за елаборат заштите од пожара је Милован Главоњић дипл.инж.ел.  , лиценца бр 350 2894 03.</w:t>
      </w:r>
    </w:p>
    <w:p w:rsidR="003B416D" w:rsidRDefault="003B416D" w:rsidP="003B416D">
      <w:pPr>
        <w:jc w:val="both"/>
        <w:rPr>
          <w:rFonts w:ascii="Arial" w:hAnsi="Arial" w:cs="Arial"/>
          <w:bCs/>
          <w:lang w:val="sr-Cyrl-CS"/>
        </w:rPr>
      </w:pPr>
    </w:p>
    <w:p w:rsidR="003B416D" w:rsidRDefault="003B416D" w:rsidP="003B416D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sr-Cyrl-CS"/>
        </w:rPr>
        <w:t>Уз идејни пројекат приложена је следећа документација:</w:t>
      </w:r>
    </w:p>
    <w:p w:rsidR="003B416D" w:rsidRPr="004257CA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Pr="000117B4" w:rsidRDefault="003B416D" w:rsidP="003B416D">
      <w:pPr>
        <w:tabs>
          <w:tab w:val="left" w:pos="714"/>
        </w:tabs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  <w:t>-</w:t>
      </w:r>
      <w:r w:rsidRPr="00CC7BB0">
        <w:rPr>
          <w:rFonts w:ascii="Arial" w:hAnsi="Arial" w:cs="Arial"/>
          <w:color w:val="000000"/>
          <w:lang w:val="sr-Cyrl-CS"/>
        </w:rPr>
        <w:t>Мишљење</w:t>
      </w:r>
      <w:r w:rsidRPr="00CC7BB0">
        <w:rPr>
          <w:rFonts w:ascii="Arial" w:hAnsi="Arial" w:cs="Arial"/>
          <w:bCs/>
          <w:color w:val="000000"/>
          <w:lang w:val="sr-Cyrl-CS"/>
        </w:rPr>
        <w:t xml:space="preserve"> </w:t>
      </w:r>
      <w:r w:rsidRPr="00CC7BB0">
        <w:rPr>
          <w:rFonts w:ascii="Arial" w:hAnsi="Arial" w:cs="Arial"/>
          <w:color w:val="000000"/>
          <w:lang w:val="sr-Cyrl-CS"/>
        </w:rPr>
        <w:t>Министарства унутрашњих послова Републике Србије</w:t>
      </w:r>
      <w:r w:rsidRPr="000117B4">
        <w:rPr>
          <w:rFonts w:ascii="Arial" w:hAnsi="Arial" w:cs="Arial"/>
          <w:bCs/>
          <w:color w:val="000000"/>
          <w:lang w:val="sr-Cyrl-CS"/>
        </w:rPr>
        <w:t xml:space="preserve">, Сектор за ванредне ситуације, Управа за ванредне ситуације у </w:t>
      </w:r>
      <w:r w:rsidRPr="000117B4">
        <w:rPr>
          <w:rFonts w:ascii="Arial" w:hAnsi="Arial" w:cs="Arial"/>
          <w:bCs/>
          <w:lang w:val="sr-Cyrl-CS"/>
        </w:rPr>
        <w:t>Београду  07/</w:t>
      </w:r>
      <w:r>
        <w:rPr>
          <w:rFonts w:ascii="Arial" w:hAnsi="Arial" w:cs="Arial"/>
          <w:bCs/>
          <w:lang w:val="sr-Cyrl-CS"/>
        </w:rPr>
        <w:t>9 бр. 217</w:t>
      </w:r>
      <w:r w:rsidRPr="000117B4">
        <w:rPr>
          <w:rFonts w:ascii="Arial" w:hAnsi="Arial" w:cs="Arial"/>
          <w:bCs/>
          <w:lang w:val="sr-Cyrl-CS"/>
        </w:rPr>
        <w:t>-</w:t>
      </w:r>
      <w:r>
        <w:rPr>
          <w:rFonts w:ascii="Arial" w:hAnsi="Arial" w:cs="Arial"/>
          <w:bCs/>
          <w:lang w:val="sr-Cyrl-CS"/>
        </w:rPr>
        <w:t>139/15</w:t>
      </w:r>
      <w:r w:rsidRPr="000117B4">
        <w:rPr>
          <w:rFonts w:ascii="Arial" w:hAnsi="Arial" w:cs="Arial"/>
          <w:bCs/>
          <w:lang w:val="sr-Cyrl-CS"/>
        </w:rPr>
        <w:t xml:space="preserve"> од </w:t>
      </w:r>
      <w:r>
        <w:rPr>
          <w:rFonts w:ascii="Arial" w:hAnsi="Arial" w:cs="Arial"/>
          <w:bCs/>
          <w:lang w:val="sr-Cyrl-CS"/>
        </w:rPr>
        <w:t>09.07.2015</w:t>
      </w:r>
      <w:r w:rsidRPr="000117B4">
        <w:rPr>
          <w:rFonts w:ascii="Arial" w:hAnsi="Arial" w:cs="Arial"/>
          <w:bCs/>
          <w:lang w:val="sr-Cyrl-CS"/>
        </w:rPr>
        <w:t>.год</w:t>
      </w:r>
      <w:r>
        <w:rPr>
          <w:rFonts w:ascii="Arial" w:hAnsi="Arial" w:cs="Arial"/>
          <w:bCs/>
          <w:lang w:val="sr-Cyrl-CS"/>
        </w:rPr>
        <w:t>ине</w:t>
      </w:r>
      <w:r w:rsidRPr="000117B4">
        <w:rPr>
          <w:rFonts w:ascii="Arial" w:hAnsi="Arial" w:cs="Arial"/>
          <w:bCs/>
          <w:lang w:val="sr-Cyrl-CS"/>
        </w:rPr>
        <w:t>.</w:t>
      </w:r>
    </w:p>
    <w:p w:rsidR="003B416D" w:rsidRDefault="003B416D" w:rsidP="003B416D">
      <w:pPr>
        <w:tabs>
          <w:tab w:val="left" w:pos="714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  <w:t>-</w:t>
      </w:r>
      <w:r w:rsidRPr="000117B4">
        <w:rPr>
          <w:rFonts w:ascii="Arial" w:hAnsi="Arial" w:cs="Arial"/>
          <w:bCs/>
          <w:lang w:val="sr-Cyrl-CS"/>
        </w:rPr>
        <w:t xml:space="preserve">Информација о локацији  </w:t>
      </w:r>
      <w:r>
        <w:rPr>
          <w:rFonts w:ascii="Arial" w:hAnsi="Arial" w:cs="Arial"/>
          <w:bCs/>
          <w:lang w:val="sr-Latn-CS"/>
        </w:rPr>
        <w:t>IX</w:t>
      </w:r>
      <w:r>
        <w:rPr>
          <w:rFonts w:ascii="Arial" w:hAnsi="Arial" w:cs="Arial"/>
          <w:bCs/>
          <w:lang w:val="sr-Cyrl-CS"/>
        </w:rPr>
        <w:t>-13</w:t>
      </w:r>
      <w:r w:rsidRPr="000117B4">
        <w:rPr>
          <w:rFonts w:ascii="Arial" w:hAnsi="Arial" w:cs="Arial"/>
          <w:bCs/>
          <w:lang w:val="sr-Latn-CS"/>
        </w:rPr>
        <w:t xml:space="preserve"> br. 350.4-</w:t>
      </w:r>
      <w:r>
        <w:rPr>
          <w:rFonts w:ascii="Arial" w:hAnsi="Arial" w:cs="Arial"/>
          <w:bCs/>
          <w:lang w:val="sr-Cyrl-CS"/>
        </w:rPr>
        <w:t>4226/2014</w:t>
      </w:r>
      <w:r w:rsidRPr="000117B4">
        <w:rPr>
          <w:rFonts w:ascii="Arial" w:hAnsi="Arial" w:cs="Arial"/>
          <w:bCs/>
          <w:lang w:val="sr-Latn-CS"/>
        </w:rPr>
        <w:t xml:space="preserve"> od </w:t>
      </w:r>
      <w:r>
        <w:rPr>
          <w:rFonts w:ascii="Arial" w:hAnsi="Arial" w:cs="Arial"/>
          <w:bCs/>
          <w:lang w:val="sr-Cyrl-CS"/>
        </w:rPr>
        <w:t>14.01.2015.г</w:t>
      </w:r>
      <w:r w:rsidRPr="000117B4">
        <w:rPr>
          <w:rFonts w:ascii="Arial" w:hAnsi="Arial" w:cs="Arial"/>
          <w:bCs/>
          <w:lang w:val="sr-Latn-CS"/>
        </w:rPr>
        <w:t xml:space="preserve">. </w:t>
      </w:r>
      <w:r w:rsidRPr="000117B4">
        <w:rPr>
          <w:rFonts w:ascii="Arial" w:hAnsi="Arial" w:cs="Arial"/>
          <w:bCs/>
          <w:lang w:val="sr-Cyrl-CS"/>
        </w:rPr>
        <w:t>издато од Секретаријата за урбанизам и грађевинске послове</w:t>
      </w:r>
      <w:r w:rsidRPr="000117B4">
        <w:rPr>
          <w:rFonts w:ascii="Arial" w:hAnsi="Arial" w:cs="Arial"/>
          <w:bCs/>
          <w:lang w:val="sr-Latn-CS"/>
        </w:rPr>
        <w:t>,</w:t>
      </w:r>
      <w:r>
        <w:rPr>
          <w:rFonts w:ascii="Arial" w:hAnsi="Arial" w:cs="Arial"/>
          <w:bCs/>
          <w:lang w:val="sr-Cyrl-CS"/>
        </w:rPr>
        <w:t>О</w:t>
      </w:r>
      <w:r w:rsidRPr="000117B4">
        <w:rPr>
          <w:rFonts w:ascii="Arial" w:hAnsi="Arial" w:cs="Arial"/>
          <w:bCs/>
          <w:lang w:val="sr-Cyrl-CS"/>
        </w:rPr>
        <w:t>дељење за спровођење урбанистичких планова</w:t>
      </w:r>
      <w:r>
        <w:rPr>
          <w:rFonts w:ascii="Arial" w:hAnsi="Arial" w:cs="Arial"/>
          <w:bCs/>
          <w:lang w:val="sr-Cyrl-CS"/>
        </w:rPr>
        <w:t>.</w:t>
      </w:r>
      <w:r w:rsidRPr="000117B4">
        <w:rPr>
          <w:rFonts w:ascii="Arial" w:hAnsi="Arial" w:cs="Arial"/>
          <w:bCs/>
          <w:lang w:val="sr-Cyrl-CS"/>
        </w:rPr>
        <w:t xml:space="preserve"> </w:t>
      </w:r>
    </w:p>
    <w:p w:rsidR="003B416D" w:rsidRDefault="003B416D" w:rsidP="003B416D">
      <w:pPr>
        <w:tabs>
          <w:tab w:val="left" w:pos="714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  <w:t>-Сагласност ДАБ-а бр. М02/15 од 02.03.2015.г.за измештање улазних врата за оба локала у приземљу; локал 11/Д2 у ул.</w:t>
      </w:r>
      <w:r w:rsidRPr="00714231">
        <w:rPr>
          <w:rFonts w:ascii="Arial" w:hAnsi="Arial" w:cs="Arial"/>
          <w:b/>
          <w:bCs/>
          <w:lang w:val="sr-Cyrl-CS"/>
        </w:rPr>
        <w:t xml:space="preserve"> </w:t>
      </w:r>
      <w:r w:rsidRPr="00714231">
        <w:rPr>
          <w:rFonts w:ascii="Arial" w:hAnsi="Arial" w:cs="Arial"/>
          <w:bCs/>
          <w:lang w:val="sr-Cyrl-CS"/>
        </w:rPr>
        <w:t>Бул.Арсенија Чарнојевића бр.111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и локал 12/Д2 у ул.</w:t>
      </w:r>
      <w:r w:rsidRPr="00714231">
        <w:rPr>
          <w:rFonts w:ascii="Arial" w:hAnsi="Arial" w:cs="Arial"/>
          <w:b/>
          <w:bCs/>
          <w:lang w:val="sr-Cyrl-CS"/>
        </w:rPr>
        <w:t xml:space="preserve"> </w:t>
      </w:r>
      <w:r w:rsidRPr="00714231">
        <w:rPr>
          <w:rFonts w:ascii="Arial" w:hAnsi="Arial" w:cs="Arial"/>
          <w:bCs/>
          <w:lang w:val="sr-Cyrl-CS"/>
        </w:rPr>
        <w:t>Бул.Арсенија Чарнојевића бр.113</w:t>
      </w:r>
      <w:r>
        <w:rPr>
          <w:rFonts w:ascii="Arial" w:hAnsi="Arial" w:cs="Arial"/>
          <w:bCs/>
          <w:lang w:val="sr-Cyrl-CS"/>
        </w:rPr>
        <w:t>.</w:t>
      </w:r>
    </w:p>
    <w:p w:rsidR="003B416D" w:rsidRDefault="003B416D" w:rsidP="003B416D">
      <w:pPr>
        <w:tabs>
          <w:tab w:val="left" w:pos="714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  <w:t xml:space="preserve"> -Копија плана парцеле.</w:t>
      </w:r>
    </w:p>
    <w:p w:rsidR="003B416D" w:rsidRDefault="003B416D" w:rsidP="003B416D">
      <w:pPr>
        <w:tabs>
          <w:tab w:val="left" w:pos="851"/>
        </w:tabs>
        <w:spacing w:after="200" w:line="276" w:lineRule="auto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-Сагласност чланова скупштине станара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стамбене зграде бр.111 у Булевару Арсенија Чарнојевића у Новом Београду потписана од стране председника Семиз Радивоја, којом се Предузећу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 дозвољава да улазна врата на свом пословном простору у Булевару Арсенија Чарнојевића, улаз 111, измести директно на пешачку улицу.</w:t>
      </w:r>
    </w:p>
    <w:p w:rsidR="003B416D" w:rsidRDefault="003B416D" w:rsidP="003B416D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-Одлука Скупштине стамбене зграде бр. 111у Булевару Арсенија Чарнојевића донета на седници одржаној 23.04.2015.године, да се са Предузећем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закључи уговор, којим Скупштина зграде даје сагласност наведеном предузећу да улазна врата у свом пословном простору, измести директно на пешачку улицу.</w:t>
      </w:r>
    </w:p>
    <w:p w:rsidR="003B416D" w:rsidRDefault="003B416D" w:rsidP="003B416D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  <w:t>-Сагласност чланова скупштине станара стамбене зграде бр.113</w:t>
      </w:r>
      <w:r w:rsidRPr="009B0AC0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у Булевару Арсенија Чарнојевића у Новом Београду, потписана од стране председника Бабић Зорана, којом се Предузећу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дозвољава да улазна врата на на свом пословном простору у Булевару Арсенија Чарнојевића, улаз 113, измести директно на пешачку улицу.</w:t>
      </w:r>
    </w:p>
    <w:p w:rsidR="003B416D" w:rsidRPr="00D50218" w:rsidRDefault="003B416D" w:rsidP="003B416D">
      <w:pPr>
        <w:tabs>
          <w:tab w:val="left" w:pos="851"/>
        </w:tabs>
        <w:spacing w:after="200" w:line="276" w:lineRule="auto"/>
        <w:ind w:firstLine="36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ab/>
        <w:t xml:space="preserve">-Одлука Скупштине зграде бр. 113 у Булевару Арсенија Чарнојевића донета на седници одржаној 24.04.2015.године, да се са Предузећем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закључи уговор, којим Скупштина зграде даје сагласност наведеном предузећу да улазна врата у свом пословном простору, измести директно на пешачку улицу.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lastRenderedPageBreak/>
        <w:tab/>
        <w:t xml:space="preserve">-Уговор закључен између Скупштине станара зграде бр.111 у Булевару Арсенија Чарнојевића у Новом Београду, коју заступа Радивој Семиз и Скупштине станара зграде бр.113, коју заступа Зоран Бабић, с једне стране  и Предузећа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>
        <w:rPr>
          <w:rFonts w:ascii="Arial" w:hAnsi="Arial" w:cs="Arial"/>
          <w:color w:val="000000"/>
          <w:lang w:val="sr-Cyrl-CS"/>
        </w:rPr>
        <w:t>, с друге стране, којим се даје сагласност наведеном Предузећу да улазна врата у свом пословном простору измести директно на пешачку улицу (стазу),</w:t>
      </w:r>
      <w:r w:rsidRPr="003C673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оверен  од стране јавног бележника Царић Данке, из Београда-Земун, 22.Октобра бр.7, под бројем ОПУ:730/2015 дана 04.05.2015.године .</w:t>
      </w: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3B416D" w:rsidRDefault="003B416D" w:rsidP="003B416D">
      <w:pPr>
        <w:tabs>
          <w:tab w:val="left" w:pos="714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Cyrl-CS"/>
        </w:rPr>
        <w:tab/>
        <w:t>-Обрачун доприноса за уређење грађевинског земљишта Дирекције за грађевинско земљиште и изградњу Београда бр.</w:t>
      </w:r>
      <w:r>
        <w:rPr>
          <w:rFonts w:ascii="Arial" w:hAnsi="Arial" w:cs="Arial"/>
          <w:bCs/>
          <w:lang w:val="sr-Latn-CS"/>
        </w:rPr>
        <w:t>49004/96000-VI-3</w:t>
      </w:r>
      <w:r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CS"/>
        </w:rPr>
        <w:t>18.08.</w:t>
      </w:r>
      <w:r>
        <w:rPr>
          <w:rFonts w:ascii="Arial" w:hAnsi="Arial" w:cs="Arial"/>
          <w:lang w:val="sr-Cyrl-CS"/>
        </w:rPr>
        <w:t>2015.године,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из кога се види да инвеститор нема обавезу плаћања доприноса за уређивање грађевинског земљишта, јер извођењем радова на адаптацији и реконструкцији у оквиру габарита и волумена постојећег легално изграђеног објекта, није дошло до повећања укупне нето површине и промене намене.</w:t>
      </w:r>
    </w:p>
    <w:p w:rsidR="003B416D" w:rsidRDefault="003B416D" w:rsidP="003B416D">
      <w:pPr>
        <w:tabs>
          <w:tab w:val="left" w:pos="714"/>
        </w:tabs>
        <w:jc w:val="both"/>
        <w:rPr>
          <w:rFonts w:ascii="Arial" w:hAnsi="Arial" w:cs="Arial"/>
          <w:lang w:val="sr-Latn-CS"/>
        </w:rPr>
      </w:pP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Одредбом члана 28. Правилника о поступку спровођења обједињене процедуре  предвиђено је: </w:t>
      </w:r>
    </w:p>
    <w:p w:rsidR="003B416D" w:rsidRDefault="003B416D" w:rsidP="003B416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''По пријему захтева за издавање решења из чл.145. Закона, надлежни орган проверава испуњеност формалних услова за поступање по захтеву из чл.27. овог правилника, уз сходну примену члана 16. овог правилника.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3B416D" w:rsidRDefault="003B416D" w:rsidP="003B416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Одредбом члана 8ђ </w:t>
      </w:r>
      <w:r w:rsidRPr="00705004">
        <w:rPr>
          <w:rFonts w:ascii="Arial" w:hAnsi="Arial" w:cs="Arial"/>
          <w:lang w:val="sr-Cyrl-CS"/>
        </w:rPr>
        <w:t>Закона о планирању и изградњи</w:t>
      </w:r>
      <w:r w:rsidRPr="006A63B3">
        <w:rPr>
          <w:rFonts w:ascii="Arial" w:hAnsi="Arial" w:cs="Arial"/>
          <w:lang w:val="sr-Cyrl-CS"/>
        </w:rPr>
        <w:t xml:space="preserve"> («Сл. гласник РС» бр.72/09,  81/09</w:t>
      </w:r>
      <w:r>
        <w:rPr>
          <w:rFonts w:ascii="Arial" w:hAnsi="Arial" w:cs="Arial"/>
          <w:lang w:val="sr-Cyrl-CS"/>
        </w:rPr>
        <w:t>-испр.,</w:t>
      </w:r>
      <w:r w:rsidRPr="006A63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64/2010 – одлука УС,</w:t>
      </w:r>
      <w:r w:rsidRPr="006A63B3">
        <w:rPr>
          <w:rFonts w:ascii="Arial" w:hAnsi="Arial" w:cs="Arial"/>
          <w:lang w:val="sr-Cyrl-CS"/>
        </w:rPr>
        <w:t xml:space="preserve"> 24/2011</w:t>
      </w:r>
      <w:r>
        <w:rPr>
          <w:rFonts w:ascii="Arial" w:hAnsi="Arial" w:cs="Arial"/>
          <w:lang w:val="sr-Cyrl-CS"/>
        </w:rPr>
        <w:t>, 121/2012, 42/2013 - одлука Уставног суда, 50/2013 – одлука УС, 54/2013,  98/2013 - одлука</w:t>
      </w:r>
      <w:r w:rsidRPr="0070500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УС,132/14 и 145/14) прописано је да током спровођења обједињене процедуре, надлежни орган искључиво врши проверу испуњености формалних услова за изградњу и не упушта се у оцену техничке документације, нити испитује веродостојност документа које прибавља у тој процедури, већ локацијске услове, грађевинску и употребну дозволу издаје, а пријаву радова потврђује, у складу са актима и другим документима из чл.8б. Надлежни орган у складу са ставом 1. Овог члана проверава искључиво испуњеност следећих формалних услова:</w:t>
      </w:r>
    </w:p>
    <w:p w:rsidR="003B416D" w:rsidRPr="00B7759D" w:rsidRDefault="003B416D" w:rsidP="003B416D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1) надлежност за поступање по захтеву, односно пријави;</w:t>
      </w:r>
    </w:p>
    <w:p w:rsidR="003B416D" w:rsidRPr="00B7759D" w:rsidRDefault="003B416D" w:rsidP="003B416D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2) да ли је подносилац захтева односно пријаве лице које, у складу са овим законом може бити подносилац захтева односно пријаве;</w:t>
      </w:r>
    </w:p>
    <w:p w:rsidR="003B416D" w:rsidRPr="00B7759D" w:rsidRDefault="003B416D" w:rsidP="003B416D">
      <w:pPr>
        <w:tabs>
          <w:tab w:val="left" w:pos="9600"/>
        </w:tabs>
        <w:ind w:left="548"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3) да ли захтев, односно пријава садржи све прописане податке;</w:t>
      </w:r>
    </w:p>
    <w:p w:rsidR="003B416D" w:rsidRPr="00B7759D" w:rsidRDefault="003B416D" w:rsidP="003B416D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4) да ли је уз захтев, односно пријаву приложена сва документација прописана овим законом и подзаконским актима донетим на основу овог закона;</w:t>
      </w:r>
    </w:p>
    <w:p w:rsidR="003B416D" w:rsidRPr="00B7759D" w:rsidRDefault="003B416D" w:rsidP="003B416D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  <w:r w:rsidRPr="00B7759D">
        <w:rPr>
          <w:rFonts w:ascii="Arial" w:hAnsi="Arial" w:cs="Arial"/>
          <w:sz w:val="25"/>
          <w:szCs w:val="25"/>
          <w:lang w:val="sr-Cyrl-CS"/>
        </w:rPr>
        <w:t>5) да ли је уз захтев приложен доказ о уплати прописане накнаде, односно таксе;</w:t>
      </w:r>
    </w:p>
    <w:p w:rsidR="003B416D" w:rsidRDefault="003B416D" w:rsidP="003B416D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Latn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       </w:t>
      </w:r>
      <w:r w:rsidRPr="00B7759D">
        <w:rPr>
          <w:rFonts w:ascii="Arial" w:hAnsi="Arial" w:cs="Arial"/>
          <w:sz w:val="25"/>
          <w:szCs w:val="25"/>
          <w:lang w:val="sr-Cyrl-CS"/>
        </w:rPr>
        <w:t>6) да ли су подаци наведени у изводу из пројекта, који је саставни део захтева за издавање грађевинске дозволе, у складу са издатим локацијским условима.</w:t>
      </w:r>
      <w:r>
        <w:rPr>
          <w:rFonts w:ascii="Arial" w:hAnsi="Arial" w:cs="Arial"/>
          <w:sz w:val="25"/>
          <w:szCs w:val="25"/>
          <w:lang w:val="sr-Cyrl-CS"/>
        </w:rPr>
        <w:t xml:space="preserve"> </w:t>
      </w:r>
    </w:p>
    <w:p w:rsidR="003B416D" w:rsidRPr="00F37779" w:rsidRDefault="003B416D" w:rsidP="003B416D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Latn-CS"/>
        </w:rPr>
      </w:pPr>
    </w:p>
    <w:p w:rsidR="003B416D" w:rsidRDefault="003B416D" w:rsidP="003B416D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>По захтеву за издавање, односно измену грађевинске и употребне дозволе, односно решења из чл.145. овог закона надлежни орган у роковима из чл.8д став 1. Овог закона доноси решење, осим ако нису испуњени формални услови за даље поступање по захтеву, када тај захтев одбацује закључком.</w:t>
      </w:r>
    </w:p>
    <w:p w:rsidR="003B416D" w:rsidRDefault="003B416D" w:rsidP="003B416D">
      <w:pPr>
        <w:tabs>
          <w:tab w:val="left" w:pos="9600"/>
        </w:tabs>
        <w:ind w:right="-54" w:firstLine="240"/>
        <w:jc w:val="both"/>
        <w:rPr>
          <w:rFonts w:ascii="Arial" w:hAnsi="Arial" w:cs="Arial"/>
          <w:sz w:val="25"/>
          <w:szCs w:val="25"/>
          <w:lang w:val="sr-Cyrl-CS"/>
        </w:rPr>
      </w:pPr>
      <w:r>
        <w:rPr>
          <w:rFonts w:ascii="Arial" w:hAnsi="Arial" w:cs="Arial"/>
          <w:sz w:val="25"/>
          <w:szCs w:val="25"/>
          <w:lang w:val="sr-Cyrl-CS"/>
        </w:rPr>
        <w:t xml:space="preserve">Ако подносилац захтева отклони утврђене недостатке и поднесе усаглашени захтев у року од десет дана од дана пријема закључка из става 3. Овог члана, а </w:t>
      </w:r>
      <w:r>
        <w:rPr>
          <w:rFonts w:ascii="Arial" w:hAnsi="Arial" w:cs="Arial"/>
          <w:sz w:val="25"/>
          <w:szCs w:val="25"/>
          <w:lang w:val="sr-Cyrl-CS"/>
        </w:rPr>
        <w:lastRenderedPageBreak/>
        <w:t>најкасније 30 дана од дана објављивања закључка на интернет страни надлежног органа, не доставља документацију поднету уз захтев који је одбачен од стране надлежног органа , нити поново плаћа административну таксу.</w:t>
      </w:r>
    </w:p>
    <w:p w:rsidR="003B416D" w:rsidRPr="000117B4" w:rsidRDefault="003B416D" w:rsidP="003B416D">
      <w:pPr>
        <w:tabs>
          <w:tab w:val="left" w:pos="714"/>
        </w:tabs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3B416D" w:rsidRDefault="003B416D" w:rsidP="003B416D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 w:rsidRPr="00E26DA7">
        <w:rPr>
          <w:rFonts w:ascii="Arial" w:hAnsi="Arial" w:cs="Arial"/>
          <w:lang w:val="sr-Cyrl-CS"/>
        </w:rPr>
        <w:t xml:space="preserve">Одељење за грађевинске и комуналне послове </w:t>
      </w:r>
      <w:r>
        <w:rPr>
          <w:rFonts w:ascii="Arial" w:hAnsi="Arial" w:cs="Arial"/>
          <w:lang w:val="sr-Cyrl-CS"/>
        </w:rPr>
        <w:t xml:space="preserve">и инвестиционо пројектовање Управе </w:t>
      </w:r>
      <w:r w:rsidRPr="00E26DA7">
        <w:rPr>
          <w:rFonts w:ascii="Arial" w:hAnsi="Arial" w:cs="Arial"/>
          <w:lang w:val="sr-Cyrl-CS"/>
        </w:rPr>
        <w:t>Градске општине Нови Београд</w:t>
      </w:r>
      <w:r>
        <w:rPr>
          <w:rFonts w:ascii="Arial" w:hAnsi="Arial" w:cs="Arial"/>
          <w:lang w:val="sr-Cyrl-CS"/>
        </w:rPr>
        <w:t xml:space="preserve"> испитало је испуњеност формалних услова за поступање по захтеву бр.</w:t>
      </w:r>
      <w:r w:rsidRPr="000323B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VIII-351-558/15</w:t>
      </w:r>
      <w:r w:rsidRPr="00E26DA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који је поднело Предузеће </w:t>
      </w:r>
      <w:r w:rsidRPr="00AF67C9">
        <w:rPr>
          <w:rFonts w:ascii="Arial" w:hAnsi="Arial" w:cs="Arial"/>
          <w:color w:val="000000"/>
          <w:lang w:val="sr-Cyrl-CS"/>
        </w:rPr>
        <w:t>''</w:t>
      </w:r>
      <w:r w:rsidRPr="00AF67C9">
        <w:rPr>
          <w:rFonts w:ascii="Arial" w:hAnsi="Arial" w:cs="Arial"/>
          <w:color w:val="000000"/>
          <w:lang w:val="sr-Latn-CS"/>
        </w:rPr>
        <w:t>H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GIENE S</w:t>
      </w:r>
      <w:r>
        <w:rPr>
          <w:rFonts w:ascii="Arial" w:hAnsi="Arial" w:cs="Arial"/>
          <w:color w:val="000000"/>
          <w:lang w:val="sr-Latn-CS"/>
        </w:rPr>
        <w:t>Y</w:t>
      </w:r>
      <w:r w:rsidRPr="00AF67C9">
        <w:rPr>
          <w:rFonts w:ascii="Arial" w:hAnsi="Arial" w:cs="Arial"/>
          <w:color w:val="000000"/>
          <w:lang w:val="sr-Latn-CS"/>
        </w:rPr>
        <w:t>STEM</w:t>
      </w:r>
      <w:r>
        <w:rPr>
          <w:rFonts w:ascii="Arial" w:hAnsi="Arial" w:cs="Arial"/>
          <w:color w:val="000000"/>
          <w:lang w:val="sr-Latn-CS"/>
        </w:rPr>
        <w:t>S</w:t>
      </w:r>
      <w:r w:rsidRPr="00AF67C9">
        <w:rPr>
          <w:rFonts w:ascii="Arial" w:hAnsi="Arial" w:cs="Arial"/>
          <w:color w:val="000000"/>
          <w:lang w:val="sr-Cyrl-CS"/>
        </w:rPr>
        <w:t xml:space="preserve">'' </w:t>
      </w:r>
      <w:r w:rsidRPr="00AF67C9">
        <w:rPr>
          <w:rFonts w:ascii="Arial" w:hAnsi="Arial" w:cs="Arial"/>
          <w:color w:val="000000"/>
          <w:lang w:val="sr-Latn-CS"/>
        </w:rPr>
        <w:t>d.o.o</w:t>
      </w:r>
      <w:r w:rsidRPr="00AF67C9">
        <w:rPr>
          <w:rFonts w:ascii="Arial" w:hAnsi="Arial" w:cs="Arial"/>
          <w:color w:val="000000"/>
          <w:lang w:val="sr-Cyrl-CS"/>
        </w:rPr>
        <w:t xml:space="preserve"> из Новог Београда, Булевар Арсенија Чарнојевића 1</w:t>
      </w:r>
      <w:r>
        <w:rPr>
          <w:rFonts w:ascii="Arial" w:hAnsi="Arial" w:cs="Arial"/>
          <w:color w:val="000000"/>
          <w:lang w:val="sr-Cyrl-CS"/>
        </w:rPr>
        <w:t>2</w:t>
      </w:r>
      <w:r w:rsidRPr="00AF67C9">
        <w:rPr>
          <w:rFonts w:ascii="Arial" w:hAnsi="Arial" w:cs="Arial"/>
          <w:color w:val="000000"/>
          <w:lang w:val="sr-Cyrl-CS"/>
        </w:rPr>
        <w:t>1</w:t>
      </w:r>
      <w:r>
        <w:rPr>
          <w:rFonts w:ascii="Arial" w:hAnsi="Arial" w:cs="Arial"/>
          <w:color w:val="000000"/>
          <w:lang w:val="sr-Cyrl-CS"/>
        </w:rPr>
        <w:t xml:space="preserve">, утврдило: </w:t>
      </w:r>
      <w:r>
        <w:rPr>
          <w:rFonts w:ascii="Arial" w:hAnsi="Arial" w:cs="Arial"/>
          <w:lang w:val="sr-Cyrl-CS"/>
        </w:rPr>
        <w:t xml:space="preserve"> да је надлежно за поступање по захтеву, да захтев садржи све прописане податке, да је  подносилац доказао да је лице које је у складу са Законом о планирању и изградњи може бити подносилац захтева, и да су испуњени формални услови за поступање по захтеву, те да је уз захтев приложена комплетна документација прописана Законом о планирању и изградњи и подзаконским актима донетим на основу овог Закона.</w:t>
      </w:r>
    </w:p>
    <w:p w:rsidR="003B416D" w:rsidRDefault="003B416D" w:rsidP="003B416D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</w:p>
    <w:p w:rsidR="003B416D" w:rsidRDefault="003B416D" w:rsidP="003B416D">
      <w:pPr>
        <w:spacing w:before="240"/>
        <w:ind w:firstLine="7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Службено </w:t>
      </w:r>
      <w:r w:rsidRPr="00C368A6">
        <w:rPr>
          <w:rFonts w:ascii="Arial" w:hAnsi="Arial" w:cs="Arial"/>
          <w:lang w:val="sr-Cyrl-CS"/>
        </w:rPr>
        <w:t>лице</w:t>
      </w:r>
      <w:r>
        <w:rPr>
          <w:rFonts w:ascii="Arial" w:hAnsi="Arial" w:cs="Arial"/>
          <w:lang w:val="sr-Cyrl-CS"/>
        </w:rPr>
        <w:t>-техничке струке</w:t>
      </w:r>
      <w:r w:rsidRPr="00C368A6">
        <w:rPr>
          <w:rFonts w:ascii="Arial" w:hAnsi="Arial" w:cs="Arial"/>
          <w:lang w:val="sr-Cyrl-CS"/>
        </w:rPr>
        <w:t xml:space="preserve"> овог органа </w:t>
      </w:r>
      <w:r>
        <w:rPr>
          <w:rFonts w:ascii="Arial" w:hAnsi="Arial" w:cs="Arial"/>
          <w:lang w:val="sr-Cyrl-CS"/>
        </w:rPr>
        <w:t>прегледало је списе предмета и донело налаз-1 дана 13.08.2015.године да се са техничке стране може издати решење за извођење радова</w:t>
      </w:r>
      <w:r w:rsidRPr="00466C01">
        <w:rPr>
          <w:rFonts w:ascii="Arial" w:hAnsi="Arial" w:cs="Arial"/>
          <w:b/>
          <w:color w:val="000000"/>
          <w:lang w:val="sr-Cyrl-CS"/>
        </w:rPr>
        <w:t xml:space="preserve"> </w:t>
      </w:r>
      <w:r w:rsidRPr="00466C01">
        <w:rPr>
          <w:rFonts w:ascii="Arial" w:hAnsi="Arial" w:cs="Arial"/>
          <w:color w:val="000000"/>
          <w:lang w:val="sr-Cyrl-CS"/>
        </w:rPr>
        <w:t xml:space="preserve">на реконструкцији, адаптацији и </w:t>
      </w:r>
      <w:r w:rsidRPr="00466C01">
        <w:rPr>
          <w:rFonts w:ascii="Arial" w:hAnsi="Arial" w:cs="Arial"/>
          <w:bCs/>
          <w:lang w:val="sr-Cyrl-CS"/>
        </w:rPr>
        <w:t>спајању локала: бр.11/Д2 у приземљу, површине 9</w:t>
      </w:r>
      <w:r w:rsidRPr="00466C01">
        <w:rPr>
          <w:rFonts w:ascii="Arial" w:hAnsi="Arial" w:cs="Arial"/>
          <w:bCs/>
        </w:rPr>
        <w:t>4</w:t>
      </w:r>
      <w:r w:rsidRPr="00466C01">
        <w:rPr>
          <w:rFonts w:ascii="Arial" w:hAnsi="Arial" w:cs="Arial"/>
          <w:bCs/>
          <w:lang w:val="sr-Cyrl-CS"/>
        </w:rPr>
        <w:t>,00м2</w:t>
      </w:r>
      <w:r w:rsidRPr="00466C01">
        <w:rPr>
          <w:rFonts w:ascii="Arial" w:hAnsi="Arial" w:cs="Arial"/>
          <w:bCs/>
        </w:rPr>
        <w:t>,</w:t>
      </w:r>
      <w:r w:rsidRPr="00466C01">
        <w:rPr>
          <w:rFonts w:ascii="Arial" w:hAnsi="Arial" w:cs="Arial"/>
          <w:bCs/>
          <w:lang w:val="sr-Cyrl-CS"/>
        </w:rPr>
        <w:t xml:space="preserve"> у Бул.Арсенија Чарнојевића бр.111 и локала бр.12/Д2 у приземљу, површине 94,00м2 у Бул.Арсенија Чарнојевића бр.113 у један локал  бр.11/Д2 у приземљу, укупне површине П=188,00м</w:t>
      </w:r>
      <w:r w:rsidRPr="00466C01">
        <w:rPr>
          <w:rFonts w:ascii="Arial" w:hAnsi="Arial" w:cs="Arial"/>
          <w:bCs/>
        </w:rPr>
        <w:t>2</w:t>
      </w:r>
      <w:r w:rsidRPr="00466C01">
        <w:rPr>
          <w:rFonts w:ascii="Arial" w:hAnsi="Arial" w:cs="Arial"/>
          <w:bCs/>
          <w:lang w:val="sr-Cyrl-CS"/>
        </w:rPr>
        <w:t xml:space="preserve"> ,</w:t>
      </w:r>
      <w:r>
        <w:rPr>
          <w:rFonts w:ascii="Arial" w:hAnsi="Arial" w:cs="Arial"/>
          <w:bCs/>
          <w:lang w:val="sr-Cyrl-CS"/>
        </w:rPr>
        <w:t xml:space="preserve"> </w:t>
      </w:r>
      <w:r w:rsidRPr="00466C01">
        <w:rPr>
          <w:rFonts w:ascii="Arial" w:hAnsi="Arial" w:cs="Arial"/>
          <w:bCs/>
          <w:lang w:val="sr-Cyrl-CS"/>
        </w:rPr>
        <w:t>са измештањем улазних врата на фасади у локалу у улазу бр.111 и бр.113 у стамбеној згради у Бул.Арсенија Чарнојевића бр.111 у Новом Београду, КП 2245/1 КО Нови Београд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, </w:t>
      </w:r>
      <w:r w:rsidRPr="00C44F7E">
        <w:rPr>
          <w:rFonts w:ascii="Arial" w:hAnsi="Arial" w:cs="Arial"/>
          <w:lang w:val="ru-RU"/>
        </w:rPr>
        <w:t>у</w:t>
      </w:r>
      <w:r w:rsidRPr="000117B4">
        <w:rPr>
          <w:rFonts w:ascii="Arial" w:hAnsi="Arial" w:cs="Arial"/>
          <w:b/>
          <w:lang w:val="ru-RU"/>
        </w:rPr>
        <w:t xml:space="preserve"> </w:t>
      </w:r>
      <w:r w:rsidRPr="000117B4">
        <w:rPr>
          <w:rFonts w:ascii="Arial" w:hAnsi="Arial" w:cs="Arial"/>
          <w:lang w:val="sr-Cyrl-CS"/>
        </w:rPr>
        <w:t>смислу чл.145</w:t>
      </w:r>
      <w:r>
        <w:rPr>
          <w:rFonts w:ascii="Arial" w:hAnsi="Arial" w:cs="Arial"/>
          <w:lang w:val="sr-Cyrl-CS"/>
        </w:rPr>
        <w:t>.</w:t>
      </w:r>
      <w:r w:rsidRPr="000117B4">
        <w:rPr>
          <w:rFonts w:ascii="Arial" w:hAnsi="Arial" w:cs="Arial"/>
          <w:lang w:val="sr-Cyrl-CS"/>
        </w:rPr>
        <w:t xml:space="preserve"> Закона о  планирању и  изградњи  објеката (</w:t>
      </w:r>
      <w:r w:rsidRPr="000117B4">
        <w:rPr>
          <w:rFonts w:ascii="Arial" w:hAnsi="Arial" w:cs="Arial"/>
          <w:lang w:val="ru-RU"/>
        </w:rPr>
        <w:t>“</w:t>
      </w:r>
      <w:r w:rsidRPr="000117B4">
        <w:rPr>
          <w:rFonts w:ascii="Arial" w:hAnsi="Arial" w:cs="Arial"/>
          <w:lang w:val="sr-Cyrl-CS"/>
        </w:rPr>
        <w:t>Сл.Гласник РС</w:t>
      </w:r>
      <w:r w:rsidRPr="000117B4">
        <w:rPr>
          <w:rFonts w:ascii="Arial" w:hAnsi="Arial" w:cs="Arial"/>
          <w:lang w:val="ru-RU"/>
        </w:rPr>
        <w:t xml:space="preserve">” </w:t>
      </w:r>
      <w:r w:rsidRPr="000117B4">
        <w:rPr>
          <w:rFonts w:ascii="Arial" w:hAnsi="Arial" w:cs="Arial"/>
          <w:lang w:val="sr-Cyrl-CS"/>
        </w:rPr>
        <w:t>бр</w:t>
      </w:r>
      <w:r w:rsidRPr="000117B4">
        <w:rPr>
          <w:rFonts w:ascii="Arial" w:hAnsi="Arial" w:cs="Arial"/>
          <w:lang w:val="ru-RU"/>
        </w:rPr>
        <w:t>.72/09 и 24/11</w:t>
      </w:r>
      <w:r>
        <w:rPr>
          <w:rFonts w:ascii="Arial" w:hAnsi="Arial" w:cs="Arial"/>
          <w:lang w:val="ru-RU"/>
        </w:rPr>
        <w:t>, 132/14 и 145/14</w:t>
      </w:r>
      <w:r w:rsidRPr="000117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).</w:t>
      </w:r>
    </w:p>
    <w:p w:rsidR="003B416D" w:rsidRDefault="003B416D" w:rsidP="003B416D">
      <w:pPr>
        <w:ind w:right="-57" w:firstLine="720"/>
        <w:jc w:val="both"/>
        <w:rPr>
          <w:rFonts w:ascii="Arial" w:hAnsi="Arial" w:cs="Arial"/>
          <w:color w:val="000000"/>
          <w:lang w:val="sr-Cyrl-CS"/>
        </w:rPr>
      </w:pPr>
    </w:p>
    <w:p w:rsidR="003B416D" w:rsidRDefault="003B416D" w:rsidP="003B416D">
      <w:pPr>
        <w:tabs>
          <w:tab w:val="left" w:pos="595"/>
        </w:tabs>
        <w:ind w:right="-5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A66F25">
        <w:rPr>
          <w:rFonts w:ascii="Arial" w:hAnsi="Arial" w:cs="Arial"/>
          <w:bCs/>
          <w:color w:val="000000"/>
          <w:lang w:val="sr-Cyrl-CS"/>
        </w:rPr>
        <w:tab/>
      </w:r>
      <w:r>
        <w:rPr>
          <w:rFonts w:ascii="Arial" w:hAnsi="Arial" w:cs="Arial"/>
          <w:color w:val="000000"/>
          <w:lang w:val="sr-Cyrl-CS"/>
        </w:rPr>
        <w:t>Поступајући по захтеву и прегледом приложене документације утврђено је да је поднета сва потр</w:t>
      </w:r>
      <w:r>
        <w:rPr>
          <w:rFonts w:ascii="Arial" w:hAnsi="Arial" w:cs="Arial"/>
          <w:color w:val="000000"/>
          <w:lang w:val="sr-Latn-CS"/>
        </w:rPr>
        <w:t>e</w:t>
      </w:r>
      <w:r>
        <w:rPr>
          <w:rFonts w:ascii="Arial" w:hAnsi="Arial" w:cs="Arial"/>
          <w:color w:val="000000"/>
          <w:lang w:val="sr-Cyrl-CS"/>
        </w:rPr>
        <w:t xml:space="preserve">бна документација, односно да су испуњени услови из члана </w:t>
      </w:r>
      <w:r>
        <w:rPr>
          <w:rFonts w:ascii="Arial" w:hAnsi="Arial" w:cs="Arial"/>
          <w:lang w:val="sr-Cyrl-CS"/>
        </w:rPr>
        <w:t>8ђ. и чл.</w:t>
      </w:r>
      <w:r w:rsidRPr="00A66F25">
        <w:rPr>
          <w:rFonts w:ascii="Arial" w:hAnsi="Arial" w:cs="Arial"/>
          <w:lang w:val="sr-Cyrl-CS"/>
        </w:rPr>
        <w:t>145. Закона о планирању и изградњи (''Службени гласник РС', бр. 72/09; 81/09, 64/10</w:t>
      </w:r>
      <w:r>
        <w:rPr>
          <w:rFonts w:ascii="Arial" w:hAnsi="Arial" w:cs="Arial"/>
          <w:lang w:val="sr-Cyrl-CS"/>
        </w:rPr>
        <w:t>-одлука УС,</w:t>
      </w:r>
      <w:r w:rsidRPr="00A66F25">
        <w:rPr>
          <w:rFonts w:ascii="Arial" w:hAnsi="Arial" w:cs="Arial"/>
          <w:lang w:val="sr-Cyrl-CS"/>
        </w:rPr>
        <w:t xml:space="preserve"> 24/11, 121/12, 42/13 </w:t>
      </w:r>
      <w:r>
        <w:rPr>
          <w:rFonts w:ascii="Arial" w:hAnsi="Arial" w:cs="Arial"/>
          <w:lang w:val="sr-Cyrl-CS"/>
        </w:rPr>
        <w:t>-</w:t>
      </w:r>
      <w:r w:rsidRPr="00A66F25">
        <w:rPr>
          <w:rFonts w:ascii="Arial" w:hAnsi="Arial" w:cs="Arial"/>
          <w:lang w:val="sr-Cyrl-CS"/>
        </w:rPr>
        <w:t xml:space="preserve">Одлука Уставног суда, </w:t>
      </w:r>
      <w:r>
        <w:rPr>
          <w:rFonts w:ascii="Arial" w:hAnsi="Arial" w:cs="Arial"/>
          <w:lang w:val="sr-Cyrl-CS"/>
        </w:rPr>
        <w:t xml:space="preserve">50/2013-одлука УС, </w:t>
      </w:r>
      <w:r w:rsidRPr="00A66F25">
        <w:rPr>
          <w:rFonts w:ascii="Arial" w:hAnsi="Arial" w:cs="Arial"/>
          <w:lang w:val="sr-Cyrl-CS"/>
        </w:rPr>
        <w:t>54/2013</w:t>
      </w:r>
      <w:r>
        <w:rPr>
          <w:rFonts w:ascii="Arial" w:hAnsi="Arial" w:cs="Arial"/>
          <w:lang w:val="sr-Cyrl-CS"/>
        </w:rPr>
        <w:t>,</w:t>
      </w:r>
      <w:r w:rsidRPr="00A66F25">
        <w:rPr>
          <w:rFonts w:ascii="Arial" w:hAnsi="Arial" w:cs="Arial"/>
          <w:lang w:val="sr-Cyrl-CS"/>
        </w:rPr>
        <w:t xml:space="preserve"> 98/13</w:t>
      </w:r>
      <w:r>
        <w:rPr>
          <w:rFonts w:ascii="Arial" w:hAnsi="Arial" w:cs="Arial"/>
          <w:lang w:val="sr-Cyrl-CS"/>
        </w:rPr>
        <w:t>,-одлука УС, 132/14 и 145/14) и</w:t>
      </w:r>
      <w:r w:rsidRPr="00A66F2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чл. 28.,а  у вези чл.15 и чл.16. Правилника о поступку спровођења обједињење процедуре</w:t>
      </w:r>
      <w:r>
        <w:rPr>
          <w:rFonts w:ascii="Arial" w:hAnsi="Arial" w:cs="Arial"/>
          <w:color w:val="000000"/>
          <w:lang w:val="sr-Cyrl-CS"/>
        </w:rPr>
        <w:t>, па је одлучено као у диспозитиву овог решења.</w:t>
      </w:r>
    </w:p>
    <w:p w:rsidR="003B416D" w:rsidRDefault="003B416D" w:rsidP="003B416D">
      <w:pPr>
        <w:ind w:right="-57" w:firstLine="708"/>
        <w:jc w:val="both"/>
        <w:rPr>
          <w:rFonts w:ascii="Arial" w:hAnsi="Arial" w:cs="Arial"/>
          <w:color w:val="000000"/>
          <w:lang w:val="sr-Cyrl-CS"/>
        </w:rPr>
      </w:pPr>
    </w:p>
    <w:p w:rsidR="003B416D" w:rsidRDefault="003B416D" w:rsidP="003B416D">
      <w:pPr>
        <w:ind w:right="-57" w:firstLine="708"/>
        <w:jc w:val="both"/>
        <w:rPr>
          <w:rFonts w:ascii="Arial" w:hAnsi="Arial" w:cs="Arial"/>
          <w:lang w:val="sr-Cyrl-CS"/>
        </w:rPr>
      </w:pPr>
      <w:r w:rsidRPr="00A66F25">
        <w:rPr>
          <w:rFonts w:ascii="Arial" w:hAnsi="Arial" w:cs="Arial"/>
          <w:lang w:val="sr-Cyrl-CS"/>
        </w:rPr>
        <w:t>Такса за ово решење наплаћена је у износу од 3</w:t>
      </w:r>
      <w:r>
        <w:rPr>
          <w:rFonts w:ascii="Arial" w:hAnsi="Arial" w:cs="Arial"/>
          <w:lang w:val="sr-Cyrl-CS"/>
        </w:rPr>
        <w:t>85</w:t>
      </w:r>
      <w:r w:rsidRPr="00A66F25">
        <w:rPr>
          <w:rFonts w:ascii="Arial" w:hAnsi="Arial" w:cs="Arial"/>
          <w:lang w:val="sr-Cyrl-CS"/>
        </w:rPr>
        <w:t>,00 динара на основу Закона о републичким административним таксама, тарифни број 165. („Сл. гласник РС“, број 43/03,51/03-испр.,61/05,101/05-др.закон, 5/09, 54/09, 50/11, 70/11-усклађени дин.изн. и 55/12-усклађени дин.изн. 93/12, 47/13</w:t>
      </w:r>
      <w:r>
        <w:rPr>
          <w:rFonts w:ascii="Arial" w:hAnsi="Arial" w:cs="Arial"/>
          <w:lang w:val="sr-Cyrl-CS"/>
        </w:rPr>
        <w:t>,65/13, 57/14</w:t>
      </w:r>
      <w:r w:rsidRPr="007840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и45/15</w:t>
      </w:r>
      <w:r w:rsidRPr="00A66F25">
        <w:rPr>
          <w:rFonts w:ascii="Arial" w:hAnsi="Arial" w:cs="Arial"/>
          <w:lang w:val="sr-Cyrl-CS"/>
        </w:rPr>
        <w:t xml:space="preserve"> усклађени дин.изн.</w:t>
      </w:r>
      <w:r>
        <w:rPr>
          <w:rFonts w:ascii="Arial" w:hAnsi="Arial" w:cs="Arial"/>
          <w:lang w:val="sr-Cyrl-CS"/>
        </w:rPr>
        <w:t>).</w:t>
      </w:r>
    </w:p>
    <w:p w:rsidR="003B416D" w:rsidRPr="00A66F25" w:rsidRDefault="003B416D" w:rsidP="003B416D">
      <w:pPr>
        <w:ind w:right="-57" w:firstLine="708"/>
        <w:jc w:val="both"/>
        <w:rPr>
          <w:lang w:val="sr-Cyrl-CS"/>
        </w:rPr>
      </w:pPr>
      <w:r w:rsidRPr="00A66F25">
        <w:rPr>
          <w:lang w:val="sr-Cyrl-CS"/>
        </w:rPr>
        <w:tab/>
        <w:t xml:space="preserve"> </w:t>
      </w:r>
    </w:p>
    <w:p w:rsidR="003B416D" w:rsidRDefault="003B416D" w:rsidP="003B416D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Такса за ово решење наплаћена у износу од 490,00 динара, према тарифном броју 3. Одлуке о локалним административним таксама (Сл. лист града Београда'', бр. 50/14, 77/14</w:t>
      </w:r>
      <w:r w:rsidRPr="005E28B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и17/15).</w:t>
      </w:r>
    </w:p>
    <w:p w:rsidR="003B416D" w:rsidRDefault="003B416D" w:rsidP="003B416D">
      <w:pPr>
        <w:ind w:firstLine="720"/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pStyle w:val="BodyTextIndent2"/>
      </w:pPr>
      <w:r>
        <w:t>Против овог решења може се изјавити жалба Секретаријату за имовинске и правне послове у року од 8 дана од дана пријема решења.Жалба се предаје преко овог органа  са уплаћеном административном таксом у износу од 430,00 динара, према тарифном броју 2, Одлуке о локалним административним таксама (Сл. лист града Београда'', бр. 50/14, 77/14</w:t>
      </w:r>
      <w:r w:rsidRPr="005E28B6">
        <w:t xml:space="preserve"> </w:t>
      </w:r>
      <w:r>
        <w:t>и17/15). Број рачуна:840-742251843-73-Општинске административне таксе, позив на број 97  59-013.</w:t>
      </w:r>
    </w:p>
    <w:p w:rsidR="003B416D" w:rsidRDefault="003B416D" w:rsidP="003B416D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lastRenderedPageBreak/>
        <w:tab/>
      </w:r>
    </w:p>
    <w:p w:rsidR="003B416D" w:rsidRDefault="003B416D" w:rsidP="003B416D">
      <w:pPr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ab/>
        <w:t xml:space="preserve">Решено у Одељењу за грађевинске и комуналне  послове и инвестиционо пројектовање Управе Градске општине Нови Београд под бројем </w:t>
      </w:r>
      <w:r>
        <w:rPr>
          <w:rFonts w:ascii="Arial" w:hAnsi="Arial" w:cs="Arial"/>
          <w:b/>
          <w:bCs/>
        </w:rPr>
        <w:t>VIII</w:t>
      </w:r>
      <w:r>
        <w:rPr>
          <w:rFonts w:ascii="Arial" w:hAnsi="Arial" w:cs="Arial"/>
          <w:b/>
          <w:bCs/>
          <w:lang w:val="sr-Cyrl-CS"/>
        </w:rPr>
        <w:t>-351-558/15 дана 18. 08. 2015. године.</w:t>
      </w:r>
    </w:p>
    <w:p w:rsidR="003B416D" w:rsidRPr="00F37779" w:rsidRDefault="003B416D" w:rsidP="003B416D">
      <w:pPr>
        <w:jc w:val="both"/>
        <w:rPr>
          <w:rFonts w:ascii="Arial" w:hAnsi="Arial" w:cs="Arial"/>
          <w:b/>
          <w:bCs/>
          <w:lang w:val="sr-Latn-CS"/>
        </w:rPr>
      </w:pPr>
    </w:p>
    <w:p w:rsidR="003B416D" w:rsidRDefault="003B416D" w:rsidP="003B416D">
      <w:pPr>
        <w:jc w:val="both"/>
        <w:rPr>
          <w:rFonts w:ascii="Arial" w:hAnsi="Arial" w:cs="Arial"/>
          <w:b/>
          <w:bCs/>
          <w:lang w:val="sr-Cyrl-CS"/>
        </w:rPr>
      </w:pP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НАЧЕЛНИК ОДЕЉЕЊА</w:t>
      </w:r>
    </w:p>
    <w:p w:rsidR="003B416D" w:rsidRDefault="003B416D" w:rsidP="003B416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Живоратка Васић</w:t>
      </w:r>
      <w:r>
        <w:rPr>
          <w:rFonts w:ascii="Arial" w:hAnsi="Arial" w:cs="Arial"/>
          <w:b/>
          <w:lang w:val="sr-Cyrl-CS"/>
        </w:rPr>
        <w:tab/>
        <w:t xml:space="preserve"> </w:t>
      </w:r>
    </w:p>
    <w:p w:rsidR="003B416D" w:rsidRDefault="003B416D" w:rsidP="003B416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</w:p>
    <w:p w:rsidR="003B416D" w:rsidRDefault="003B416D" w:rsidP="003B416D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-Инвеститору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                                                         </w:t>
      </w:r>
    </w:p>
    <w:p w:rsidR="003B416D" w:rsidRDefault="003B416D" w:rsidP="003B416D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-Грађевинској инспекцији (пре и после правноснажности)        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-Уз списе предмета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-Архиви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-Завод за информатику и статистику ( за Сању Радојчић)</w:t>
      </w:r>
    </w:p>
    <w:p w:rsidR="003B416D" w:rsidRDefault="003B416D" w:rsidP="003B416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Cyrl-CS"/>
        </w:rPr>
        <w:t xml:space="preserve">     -</w:t>
      </w:r>
      <w:r w:rsidRPr="00E0640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Управи прихода -</w:t>
      </w:r>
      <w:r w:rsidRPr="008537C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903BB">
        <w:rPr>
          <w:rFonts w:ascii="Arial" w:hAnsi="Arial" w:cs="Arial"/>
          <w:sz w:val="22"/>
          <w:szCs w:val="22"/>
          <w:lang w:val="sr-Cyrl-CS"/>
        </w:rPr>
        <w:t>Одељење Нови Београд</w:t>
      </w:r>
    </w:p>
    <w:p w:rsidR="003B416D" w:rsidRPr="00F37779" w:rsidRDefault="003B416D" w:rsidP="003B416D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 xml:space="preserve">     -</w:t>
      </w:r>
      <w:r>
        <w:rPr>
          <w:rFonts w:ascii="Arial" w:hAnsi="Arial" w:cs="Arial"/>
          <w:lang w:val="sr-Cyrl-CS"/>
        </w:rPr>
        <w:t>Служби за катастар непокретности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>QMS</w:t>
      </w:r>
      <w:r w:rsidRPr="00A66F25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</w:rPr>
        <w:t>RP</w:t>
      </w:r>
      <w:r w:rsidRPr="00A66F25">
        <w:rPr>
          <w:rFonts w:ascii="Arial" w:hAnsi="Arial" w:cs="Arial"/>
          <w:b/>
          <w:lang w:val="sr-Cyrl-CS"/>
        </w:rPr>
        <w:t>-08-00</w:t>
      </w:r>
      <w:r>
        <w:rPr>
          <w:rFonts w:ascii="Arial" w:hAnsi="Arial" w:cs="Arial"/>
          <w:b/>
          <w:lang w:val="sr-Cyrl-CS"/>
        </w:rPr>
        <w:t>2</w:t>
      </w:r>
      <w:r w:rsidRPr="00A66F25">
        <w:rPr>
          <w:rFonts w:ascii="Arial" w:hAnsi="Arial" w:cs="Arial"/>
          <w:b/>
          <w:lang w:val="sr-Cyrl-CS"/>
        </w:rPr>
        <w:t>.0</w:t>
      </w:r>
      <w:r>
        <w:rPr>
          <w:rFonts w:ascii="Arial" w:hAnsi="Arial" w:cs="Arial"/>
          <w:b/>
          <w:lang w:val="sr-Cyrl-CS"/>
        </w:rPr>
        <w:t>3</w:t>
      </w:r>
      <w:r>
        <w:rPr>
          <w:rFonts w:ascii="Arial" w:hAnsi="Arial" w:cs="Arial"/>
          <w:lang w:val="sr-Cyrl-CS"/>
        </w:rPr>
        <w:t xml:space="preserve">                   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</w:t>
      </w:r>
    </w:p>
    <w:p w:rsidR="003B416D" w:rsidRDefault="003B416D" w:rsidP="003B416D">
      <w:pPr>
        <w:jc w:val="both"/>
        <w:rPr>
          <w:rFonts w:ascii="Arial" w:hAnsi="Arial" w:cs="Arial"/>
          <w:lang w:val="sr-Cyrl-CS"/>
        </w:rPr>
      </w:pPr>
    </w:p>
    <w:p w:rsidR="003B416D" w:rsidRDefault="003B416D" w:rsidP="003B416D">
      <w:pPr>
        <w:ind w:left="4956" w:hanging="495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ab/>
        <w:t xml:space="preserve">                          </w:t>
      </w:r>
    </w:p>
    <w:p w:rsidR="003B416D" w:rsidRDefault="003B416D" w:rsidP="003B416D">
      <w:pPr>
        <w:ind w:left="566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</w:t>
      </w:r>
    </w:p>
    <w:p w:rsidR="003B416D" w:rsidRDefault="003B416D" w:rsidP="003B416D">
      <w:pPr>
        <w:ind w:left="566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3B416D" w:rsidRDefault="003B416D" w:rsidP="003B416D">
      <w:pPr>
        <w:jc w:val="both"/>
        <w:rPr>
          <w:rFonts w:ascii="Arial" w:hAnsi="Arial" w:cs="Arial"/>
          <w:lang w:val="sr-Latn-CS"/>
        </w:rPr>
      </w:pPr>
    </w:p>
    <w:p w:rsidR="003B416D" w:rsidRPr="00A66F25" w:rsidRDefault="003B416D" w:rsidP="003B416D">
      <w:pPr>
        <w:rPr>
          <w:lang w:val="sr-Cyrl-CS"/>
        </w:rPr>
      </w:pPr>
    </w:p>
    <w:p w:rsidR="003B416D" w:rsidRPr="00A66F25" w:rsidRDefault="003B416D" w:rsidP="003B416D">
      <w:pPr>
        <w:rPr>
          <w:lang w:val="sr-Cyrl-CS"/>
        </w:rPr>
      </w:pPr>
    </w:p>
    <w:p w:rsidR="003B416D" w:rsidRPr="00A66F25" w:rsidRDefault="003B416D" w:rsidP="003B416D">
      <w:pPr>
        <w:rPr>
          <w:lang w:val="sr-Cyrl-CS"/>
        </w:rPr>
      </w:pPr>
    </w:p>
    <w:p w:rsidR="003B416D" w:rsidRPr="00A66F25" w:rsidRDefault="003B416D" w:rsidP="003B416D">
      <w:pPr>
        <w:rPr>
          <w:lang w:val="sr-Cyrl-CS"/>
        </w:rPr>
      </w:pPr>
    </w:p>
    <w:p w:rsidR="004C4EFD" w:rsidRPr="003B416D" w:rsidRDefault="004C4EFD">
      <w:pPr>
        <w:rPr>
          <w:lang/>
        </w:rPr>
      </w:pPr>
    </w:p>
    <w:sectPr w:rsidR="004C4EFD" w:rsidRPr="003B416D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079" w:right="1260" w:bottom="899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B6" w:rsidRDefault="003B41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BB6" w:rsidRDefault="003B41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B6" w:rsidRDefault="003B416D">
    <w:pPr>
      <w:pStyle w:val="Footer"/>
      <w:framePr w:wrap="around" w:vAnchor="text" w:hAnchor="margin" w:xAlign="center" w:y="1"/>
      <w:rPr>
        <w:rStyle w:val="PageNumber"/>
      </w:rPr>
    </w:pPr>
  </w:p>
  <w:p w:rsidR="00EA7BB6" w:rsidRDefault="003B416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B6" w:rsidRDefault="003B41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BB6" w:rsidRDefault="003B416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B6" w:rsidRDefault="003B41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A7BB6" w:rsidRDefault="003B416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16D"/>
    <w:rsid w:val="003B416D"/>
    <w:rsid w:val="004C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6D"/>
    <w:pPr>
      <w:keepNext/>
      <w:ind w:left="720" w:hanging="720"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16D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3B4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1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416D"/>
  </w:style>
  <w:style w:type="paragraph" w:styleId="Header">
    <w:name w:val="header"/>
    <w:basedOn w:val="Normal"/>
    <w:link w:val="HeaderChar"/>
    <w:rsid w:val="003B4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16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B416D"/>
    <w:pPr>
      <w:ind w:firstLine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3B416D"/>
    <w:rPr>
      <w:rFonts w:ascii="Arial" w:eastAsia="Times New Roman" w:hAnsi="Arial" w:cs="Arial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2131</Words>
  <Characters>12148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2015-08-21T07:26:00Z</dcterms:created>
  <dcterms:modified xsi:type="dcterms:W3CDTF">2015-08-21T07:35:00Z</dcterms:modified>
</cp:coreProperties>
</file>